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/>
          <w:sz w:val="52"/>
          <w:szCs w:val="52"/>
        </w:rPr>
      </w:pP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/>
          <w:b/>
          <w:color w:val="FFFFFF"/>
          <w:spacing w:val="-20"/>
          <w:sz w:val="60"/>
          <w:szCs w:val="60"/>
        </w:rPr>
      </w:pPr>
      <w:r>
        <w:rPr>
          <w:rFonts w:hint="eastAsia" w:ascii="宋体" w:hAnsi="宋体"/>
          <w:b/>
          <w:bCs/>
          <w:color w:val="FFFFFF"/>
          <w:spacing w:val="-20"/>
          <w:sz w:val="60"/>
          <w:szCs w:val="60"/>
        </w:rPr>
        <w:t>上海市交通建设工程管理中心</w:t>
      </w:r>
    </w:p>
    <w:p>
      <w:pPr>
        <w:spacing w:line="400" w:lineRule="exact"/>
        <w:ind w:firstLine="641"/>
        <w:jc w:val="center"/>
        <w:rPr>
          <w:rFonts w:hint="eastAsia" w:ascii="仿宋_GB2312" w:eastAsia="仿宋_GB2312"/>
          <w:sz w:val="32"/>
        </w:rPr>
      </w:pPr>
    </w:p>
    <w:p>
      <w:pPr>
        <w:spacing w:line="180" w:lineRule="auto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沪交建管〔2021〕</w:t>
      </w:r>
      <w:r>
        <w:rPr>
          <w:rFonts w:hint="eastAsia"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号</w:t>
      </w:r>
    </w:p>
    <w:p>
      <w:pPr>
        <w:spacing w:line="360" w:lineRule="auto"/>
        <w:jc w:val="center"/>
        <w:rPr>
          <w:b/>
          <w:bCs/>
          <w:color w:val="FFFFFF"/>
          <w:sz w:val="48"/>
          <w:szCs w:val="48"/>
        </w:rPr>
      </w:pPr>
      <w:r>
        <w:rPr>
          <w:b/>
          <w:bCs/>
          <w:color w:val="FFFFFF"/>
          <w:sz w:val="48"/>
          <w:szCs w:val="48"/>
        </w:rPr>
        <w:t>—————————————————</w:t>
      </w:r>
    </w:p>
    <w:p>
      <w:pPr>
        <w:spacing w:line="540" w:lineRule="exact"/>
        <w:jc w:val="center"/>
        <w:rPr>
          <w:rFonts w:hint="eastAsia" w:hAnsi="华文中宋" w:eastAsia="华文中宋"/>
          <w:b/>
          <w:sz w:val="36"/>
          <w:szCs w:val="36"/>
        </w:rPr>
      </w:pPr>
      <w:r>
        <w:rPr>
          <w:rFonts w:hAnsi="华文中宋" w:eastAsia="华文中宋"/>
          <w:b/>
          <w:sz w:val="36"/>
          <w:szCs w:val="36"/>
        </w:rPr>
        <w:t>关于开展上海市交通建设行业创新基地（中心）</w:t>
      </w:r>
    </w:p>
    <w:p>
      <w:pPr>
        <w:spacing w:line="540" w:lineRule="exact"/>
        <w:jc w:val="center"/>
        <w:rPr>
          <w:rFonts w:hint="eastAsia" w:hAnsi="华文中宋" w:eastAsia="华文中宋"/>
          <w:b/>
          <w:sz w:val="36"/>
          <w:szCs w:val="36"/>
        </w:rPr>
      </w:pPr>
      <w:r>
        <w:rPr>
          <w:rFonts w:hAnsi="华文中宋" w:eastAsia="华文中宋"/>
          <w:b/>
          <w:sz w:val="36"/>
          <w:szCs w:val="36"/>
        </w:rPr>
        <w:t>建设</w:t>
      </w:r>
      <w:r>
        <w:rPr>
          <w:rFonts w:hint="eastAsia" w:hAnsi="华文中宋" w:eastAsia="华文中宋"/>
          <w:b/>
          <w:sz w:val="36"/>
          <w:szCs w:val="36"/>
        </w:rPr>
        <w:t>试行工作</w:t>
      </w:r>
      <w:r>
        <w:rPr>
          <w:rFonts w:hAnsi="华文中宋" w:eastAsia="华文中宋"/>
          <w:b/>
          <w:sz w:val="36"/>
          <w:szCs w:val="36"/>
        </w:rPr>
        <w:t>的通知</w:t>
      </w:r>
    </w:p>
    <w:p>
      <w:pPr>
        <w:spacing w:line="540" w:lineRule="exact"/>
        <w:jc w:val="center"/>
        <w:rPr>
          <w:rFonts w:hint="eastAsia" w:hAnsi="华文中宋" w:eastAsia="华文中宋"/>
          <w:b/>
          <w:sz w:val="36"/>
          <w:szCs w:val="36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各有关单位：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为不断提高本市交通建设科技创新水平，充分发挥市场主体作用</w:t>
      </w:r>
      <w:r>
        <w:rPr>
          <w:rFonts w:hint="eastAsia" w:eastAsia="仿宋_GB2312"/>
          <w:sz w:val="32"/>
          <w:szCs w:val="32"/>
        </w:rPr>
        <w:t>，提供工程所需的技术支撑，</w:t>
      </w:r>
      <w:r>
        <w:rPr>
          <w:rFonts w:eastAsia="仿宋_GB2312"/>
          <w:sz w:val="32"/>
          <w:szCs w:val="32"/>
        </w:rPr>
        <w:t>形成可持续发展，根据《中华人民共和国科学技术进步法》、</w:t>
      </w:r>
      <w:r>
        <w:rPr>
          <w:rFonts w:hint="eastAsia" w:eastAsia="仿宋_GB2312"/>
          <w:sz w:val="32"/>
          <w:szCs w:val="32"/>
        </w:rPr>
        <w:t>住房和城乡建设部等部门《关于推动智能建造与建筑工业化协同发展的指导意见》（建市〔2020〕60号）、</w:t>
      </w:r>
      <w:r>
        <w:rPr>
          <w:rFonts w:eastAsia="仿宋_GB2312"/>
          <w:sz w:val="32"/>
          <w:szCs w:val="32"/>
        </w:rPr>
        <w:t>上海市交通委员会《关于印发上海市交通委员会科研项目管理办法（试行）的通知》（沪交科〔2021〕2号）</w:t>
      </w:r>
      <w:r>
        <w:rPr>
          <w:rFonts w:hAnsi="Calibri" w:eastAsia="仿宋_GB2312"/>
          <w:sz w:val="32"/>
          <w:szCs w:val="32"/>
        </w:rPr>
        <w:t>等文件精神，经研究决定</w:t>
      </w:r>
      <w:r>
        <w:rPr>
          <w:rFonts w:eastAsia="仿宋_GB2312"/>
          <w:sz w:val="32"/>
          <w:szCs w:val="32"/>
        </w:rPr>
        <w:t>开展上海市交通建设行业创新基地（中心）建设，</w:t>
      </w:r>
      <w:r>
        <w:rPr>
          <w:rFonts w:hint="eastAsia" w:eastAsia="仿宋_GB2312"/>
          <w:sz w:val="32"/>
          <w:szCs w:val="32"/>
        </w:rPr>
        <w:t>现将有关事项通知</w:t>
      </w:r>
      <w:r>
        <w:rPr>
          <w:rFonts w:eastAsia="仿宋_GB2312"/>
          <w:sz w:val="32"/>
          <w:szCs w:val="32"/>
        </w:rPr>
        <w:t>如下：</w:t>
      </w:r>
    </w:p>
    <w:p>
      <w:pPr>
        <w:adjustRightInd w:val="0"/>
        <w:snapToGrid w:val="0"/>
        <w:spacing w:line="360" w:lineRule="auto"/>
        <w:ind w:firstLine="636" w:firstLineChars="198"/>
        <w:outlineLvl w:val="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一、职责分工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在上海市交通委员会（以下简称“市交通</w:t>
      </w:r>
      <w:r>
        <w:rPr>
          <w:rFonts w:hint="eastAsia" w:eastAsia="仿宋_GB2312"/>
          <w:sz w:val="32"/>
          <w:szCs w:val="32"/>
        </w:rPr>
        <w:t>委</w:t>
      </w:r>
      <w:r>
        <w:rPr>
          <w:rFonts w:eastAsia="仿宋_GB2312"/>
          <w:sz w:val="32"/>
          <w:szCs w:val="32"/>
        </w:rPr>
        <w:t>”）统一领导下，上海市交通建设工程管理中心（以下简称“市交通建管中心”）负责上海市交通建设</w:t>
      </w:r>
      <w:r>
        <w:rPr>
          <w:rFonts w:hint="eastAsia" w:eastAsia="仿宋_GB2312"/>
          <w:sz w:val="32"/>
          <w:szCs w:val="32"/>
        </w:rPr>
        <w:t>行业</w:t>
      </w:r>
      <w:r>
        <w:rPr>
          <w:rFonts w:eastAsia="仿宋_GB2312"/>
          <w:sz w:val="32"/>
          <w:szCs w:val="32"/>
        </w:rPr>
        <w:t>创新基地（中心）建设</w:t>
      </w:r>
      <w:r>
        <w:rPr>
          <w:rFonts w:hint="eastAsia" w:ascii="宋体" w:hAnsi="宋体" w:cs="宋体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以下简称“创新基地（中心）”</w:t>
      </w:r>
      <w:r>
        <w:rPr>
          <w:rFonts w:hint="eastAsia" w:ascii="宋体" w:hAnsi="宋体" w:cs="宋体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的组织指导与监督，各区交通建设管理部门做好相</w:t>
      </w:r>
      <w:r>
        <w:rPr>
          <w:rFonts w:hint="eastAsia" w:eastAsia="仿宋_GB2312"/>
          <w:sz w:val="32"/>
          <w:szCs w:val="32"/>
        </w:rPr>
        <w:t>应配合</w:t>
      </w:r>
      <w:r>
        <w:rPr>
          <w:rFonts w:eastAsia="仿宋_GB2312"/>
          <w:sz w:val="32"/>
          <w:szCs w:val="32"/>
        </w:rPr>
        <w:t>工作。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上海市工程建设质量管理协会、上海市市政公路行业协会、上海市公路学会和上海市交通运输行业协会负责</w:t>
      </w:r>
      <w:r>
        <w:rPr>
          <w:rFonts w:hint="eastAsia" w:eastAsia="仿宋_GB2312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创新基地（中心）</w:t>
      </w:r>
      <w:r>
        <w:rPr>
          <w:rFonts w:hint="eastAsia" w:ascii="仿宋_GB2312" w:hAnsi="宋体" w:eastAsia="仿宋_GB2312" w:cs="宋体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具体实施。</w:t>
      </w:r>
    </w:p>
    <w:p>
      <w:pPr>
        <w:adjustRightInd w:val="0"/>
        <w:snapToGrid w:val="0"/>
        <w:spacing w:line="360" w:lineRule="auto"/>
        <w:ind w:firstLine="636" w:firstLineChars="198"/>
        <w:outlineLvl w:val="0"/>
        <w:rPr>
          <w:rFonts w:hint="eastAsia"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二、</w:t>
      </w:r>
      <w:r>
        <w:rPr>
          <w:rFonts w:hint="eastAsia" w:eastAsia="黑体"/>
          <w:b/>
          <w:sz w:val="32"/>
          <w:szCs w:val="32"/>
        </w:rPr>
        <w:t>定义</w:t>
      </w:r>
    </w:p>
    <w:p>
      <w:pPr>
        <w:adjustRightInd w:val="0"/>
        <w:snapToGrid w:val="0"/>
        <w:spacing w:line="360" w:lineRule="auto"/>
        <w:ind w:firstLine="633" w:firstLineChars="198"/>
        <w:outlineLvl w:val="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创新基地（中心）</w:t>
      </w:r>
      <w:r>
        <w:rPr>
          <w:rFonts w:hint="eastAsia" w:eastAsia="仿宋_GB2312"/>
          <w:sz w:val="32"/>
          <w:szCs w:val="32"/>
        </w:rPr>
        <w:t>是以上海“十四五”综合交通发展为目标，开展一系列的科技创新活动，是培育、试点、推广四新技术的重要载体，是交通建设行业创新体系中的生力军。</w:t>
      </w:r>
    </w:p>
    <w:p>
      <w:pPr>
        <w:adjustRightInd w:val="0"/>
        <w:snapToGrid w:val="0"/>
        <w:spacing w:line="360" w:lineRule="auto"/>
        <w:ind w:firstLine="636" w:firstLineChars="198"/>
        <w:outlineLvl w:val="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三、范围</w:t>
      </w:r>
    </w:p>
    <w:p>
      <w:pPr>
        <w:adjustRightInd w:val="0"/>
        <w:snapToGrid w:val="0"/>
        <w:spacing w:line="360" w:lineRule="auto"/>
        <w:ind w:firstLine="633" w:firstLineChars="1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参与</w:t>
      </w:r>
      <w:r>
        <w:rPr>
          <w:rFonts w:eastAsia="仿宋_GB2312"/>
          <w:sz w:val="32"/>
          <w:szCs w:val="32"/>
        </w:rPr>
        <w:t>本市交通建设的</w:t>
      </w:r>
      <w:r>
        <w:rPr>
          <w:rFonts w:hint="eastAsia" w:eastAsia="仿宋_GB2312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单位。</w:t>
      </w:r>
    </w:p>
    <w:p>
      <w:pPr>
        <w:adjustRightInd w:val="0"/>
        <w:snapToGrid w:val="0"/>
        <w:spacing w:line="360" w:lineRule="auto"/>
        <w:ind w:firstLine="636" w:firstLineChars="198"/>
        <w:jc w:val="left"/>
        <w:outlineLvl w:val="0"/>
        <w:rPr>
          <w:rFonts w:eastAsia="黑体"/>
          <w:b/>
          <w:sz w:val="32"/>
          <w:szCs w:val="32"/>
        </w:rPr>
      </w:pPr>
      <w:r>
        <w:rPr>
          <w:rFonts w:eastAsia="黑体"/>
          <w:b/>
          <w:sz w:val="32"/>
          <w:szCs w:val="32"/>
        </w:rPr>
        <w:t>四、申报条件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可依托</w:t>
      </w:r>
      <w:r>
        <w:rPr>
          <w:rFonts w:eastAsia="仿宋_GB2312"/>
          <w:sz w:val="32"/>
          <w:szCs w:val="32"/>
        </w:rPr>
        <w:t>法人单位独立</w:t>
      </w:r>
      <w:r>
        <w:rPr>
          <w:rFonts w:hint="eastAsia" w:eastAsia="仿宋_GB2312"/>
          <w:sz w:val="32"/>
          <w:szCs w:val="32"/>
        </w:rPr>
        <w:t>或联合申请，</w:t>
      </w:r>
      <w:r>
        <w:rPr>
          <w:rFonts w:eastAsia="仿宋_GB2312"/>
          <w:sz w:val="32"/>
          <w:szCs w:val="32"/>
        </w:rPr>
        <w:t>联合</w:t>
      </w:r>
      <w:r>
        <w:rPr>
          <w:rFonts w:hint="eastAsia" w:eastAsia="仿宋_GB2312"/>
          <w:sz w:val="32"/>
          <w:szCs w:val="32"/>
        </w:rPr>
        <w:t>体必须</w:t>
      </w:r>
      <w:r>
        <w:rPr>
          <w:rFonts w:eastAsia="仿宋_GB2312"/>
          <w:sz w:val="32"/>
          <w:szCs w:val="32"/>
        </w:rPr>
        <w:t>有联建协议书，</w:t>
      </w:r>
      <w:r>
        <w:rPr>
          <w:rFonts w:hint="eastAsia" w:eastAsia="仿宋_GB2312"/>
          <w:sz w:val="32"/>
          <w:szCs w:val="32"/>
        </w:rPr>
        <w:t>申请时明确一家牵头单位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创新基地为涉及多项领域的创新技术；创新中心为只涉及单项领域的创新技术。</w:t>
      </w:r>
    </w:p>
    <w:p>
      <w:pPr>
        <w:adjustRightInd w:val="0"/>
        <w:snapToGrid w:val="0"/>
        <w:spacing w:line="360" w:lineRule="auto"/>
        <w:ind w:firstLine="636" w:firstLineChars="198"/>
        <w:jc w:val="left"/>
        <w:outlineLvl w:val="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五</w:t>
      </w:r>
      <w:r>
        <w:rPr>
          <w:rFonts w:eastAsia="黑体"/>
          <w:b/>
          <w:sz w:val="32"/>
          <w:szCs w:val="32"/>
        </w:rPr>
        <w:t>、申报</w:t>
      </w:r>
      <w:r>
        <w:rPr>
          <w:rFonts w:hint="eastAsia" w:eastAsia="黑体"/>
          <w:b/>
          <w:sz w:val="32"/>
          <w:szCs w:val="32"/>
        </w:rPr>
        <w:t>标准</w:t>
      </w:r>
    </w:p>
    <w:p>
      <w:pPr>
        <w:adjustRightInd w:val="0"/>
        <w:snapToGrid w:val="0"/>
        <w:spacing w:line="360" w:lineRule="auto"/>
        <w:ind w:firstLine="482" w:firstLineChars="15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>
        <w:rPr>
          <w:rFonts w:hint="eastAsia" w:eastAsia="仿宋_GB2312"/>
          <w:b/>
          <w:sz w:val="32"/>
          <w:szCs w:val="32"/>
        </w:rPr>
        <w:t>一）</w:t>
      </w:r>
      <w:r>
        <w:rPr>
          <w:rFonts w:eastAsia="仿宋_GB2312"/>
          <w:b/>
          <w:sz w:val="32"/>
          <w:szCs w:val="32"/>
        </w:rPr>
        <w:t>目标管理。</w:t>
      </w:r>
      <w:r>
        <w:rPr>
          <w:rFonts w:eastAsia="仿宋_GB2312"/>
          <w:sz w:val="32"/>
          <w:szCs w:val="32"/>
        </w:rPr>
        <w:t>创新方向符合交通建设长远发展需求，计划清晰、目标明确，在本领域有重要影响。</w:t>
      </w:r>
    </w:p>
    <w:p>
      <w:pPr>
        <w:adjustRightInd w:val="0"/>
        <w:snapToGrid w:val="0"/>
        <w:spacing w:line="360" w:lineRule="auto"/>
        <w:ind w:firstLine="482" w:firstLineChars="15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>
        <w:rPr>
          <w:rFonts w:hint="eastAsia" w:eastAsia="仿宋_GB2312"/>
          <w:b/>
          <w:sz w:val="32"/>
          <w:szCs w:val="32"/>
        </w:rPr>
        <w:t>二）技术</w:t>
      </w:r>
      <w:r>
        <w:rPr>
          <w:rFonts w:eastAsia="仿宋_GB2312"/>
          <w:b/>
          <w:sz w:val="32"/>
          <w:szCs w:val="32"/>
        </w:rPr>
        <w:t>力量。</w:t>
      </w:r>
      <w:r>
        <w:rPr>
          <w:rFonts w:eastAsia="仿宋_GB2312"/>
          <w:sz w:val="32"/>
          <w:szCs w:val="32"/>
        </w:rPr>
        <w:t>有一支专职、科研能力强、专业结构合理的技术服务和管理队伍。</w:t>
      </w:r>
    </w:p>
    <w:p>
      <w:pPr>
        <w:adjustRightInd w:val="0"/>
        <w:snapToGrid w:val="0"/>
        <w:spacing w:line="360" w:lineRule="auto"/>
        <w:ind w:firstLine="482" w:firstLineChars="15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>
        <w:rPr>
          <w:rFonts w:hint="eastAsia" w:eastAsia="仿宋_GB2312"/>
          <w:b/>
          <w:sz w:val="32"/>
          <w:szCs w:val="32"/>
        </w:rPr>
        <w:t>三）</w:t>
      </w:r>
      <w:r>
        <w:rPr>
          <w:rFonts w:eastAsia="仿宋_GB2312"/>
          <w:b/>
          <w:sz w:val="32"/>
          <w:szCs w:val="32"/>
        </w:rPr>
        <w:t>科技投入。</w:t>
      </w:r>
      <w:r>
        <w:rPr>
          <w:rFonts w:eastAsia="仿宋_GB2312"/>
          <w:sz w:val="32"/>
          <w:szCs w:val="32"/>
        </w:rPr>
        <w:t>有</w:t>
      </w:r>
      <w:r>
        <w:rPr>
          <w:rFonts w:hint="eastAsia" w:eastAsia="仿宋_GB2312"/>
          <w:sz w:val="32"/>
          <w:szCs w:val="32"/>
        </w:rPr>
        <w:t>一定</w:t>
      </w:r>
      <w:r>
        <w:rPr>
          <w:rFonts w:eastAsia="仿宋_GB2312"/>
          <w:sz w:val="32"/>
          <w:szCs w:val="32"/>
        </w:rPr>
        <w:t>的科技创新投入，</w:t>
      </w:r>
      <w:r>
        <w:rPr>
          <w:rFonts w:hint="eastAsia" w:eastAsia="仿宋_GB2312"/>
          <w:sz w:val="32"/>
          <w:szCs w:val="32"/>
        </w:rPr>
        <w:t>充分运用信息化手段，</w:t>
      </w:r>
      <w:r>
        <w:rPr>
          <w:rFonts w:eastAsia="仿宋_GB2312"/>
          <w:sz w:val="32"/>
          <w:szCs w:val="32"/>
        </w:rPr>
        <w:t>具</w:t>
      </w:r>
      <w:r>
        <w:rPr>
          <w:rFonts w:hint="eastAsia" w:eastAsia="仿宋_GB2312"/>
          <w:sz w:val="32"/>
          <w:szCs w:val="32"/>
        </w:rPr>
        <w:t>有满足创新所需的条件和</w:t>
      </w:r>
      <w:r>
        <w:rPr>
          <w:rFonts w:eastAsia="仿宋_GB2312"/>
          <w:sz w:val="32"/>
          <w:szCs w:val="32"/>
        </w:rPr>
        <w:t>场所。</w:t>
      </w:r>
    </w:p>
    <w:p>
      <w:pPr>
        <w:adjustRightInd w:val="0"/>
        <w:snapToGrid w:val="0"/>
        <w:spacing w:line="360" w:lineRule="auto"/>
        <w:ind w:firstLine="482" w:firstLineChars="15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>
        <w:rPr>
          <w:rFonts w:hint="eastAsia" w:eastAsia="仿宋_GB2312"/>
          <w:b/>
          <w:sz w:val="32"/>
          <w:szCs w:val="32"/>
        </w:rPr>
        <w:t>四）科研</w:t>
      </w:r>
      <w:r>
        <w:rPr>
          <w:rFonts w:eastAsia="仿宋_GB2312"/>
          <w:b/>
          <w:sz w:val="32"/>
          <w:szCs w:val="32"/>
        </w:rPr>
        <w:t>成果。</w:t>
      </w:r>
      <w:r>
        <w:rPr>
          <w:rFonts w:eastAsia="仿宋_GB2312"/>
          <w:sz w:val="32"/>
          <w:szCs w:val="32"/>
        </w:rPr>
        <w:t>有一定的创新业绩、</w:t>
      </w:r>
      <w:r>
        <w:rPr>
          <w:rFonts w:hint="eastAsia" w:eastAsia="仿宋_GB2312"/>
          <w:sz w:val="32"/>
          <w:szCs w:val="32"/>
        </w:rPr>
        <w:t>有</w:t>
      </w:r>
      <w:r>
        <w:rPr>
          <w:rFonts w:eastAsia="仿宋_GB2312"/>
          <w:sz w:val="32"/>
          <w:szCs w:val="32"/>
        </w:rPr>
        <w:t>达到应用条件的</w:t>
      </w:r>
      <w:r>
        <w:rPr>
          <w:rFonts w:hint="eastAsia" w:eastAsia="仿宋_GB2312"/>
          <w:sz w:val="32"/>
          <w:szCs w:val="32"/>
        </w:rPr>
        <w:t>四新</w:t>
      </w:r>
      <w:r>
        <w:rPr>
          <w:rFonts w:eastAsia="仿宋_GB2312"/>
          <w:sz w:val="32"/>
          <w:szCs w:val="32"/>
        </w:rPr>
        <w:t>技术、拥有自主知识产权和良好市场前景。</w:t>
      </w:r>
    </w:p>
    <w:p>
      <w:pPr>
        <w:adjustRightInd w:val="0"/>
        <w:snapToGrid w:val="0"/>
        <w:spacing w:line="360" w:lineRule="auto"/>
        <w:ind w:firstLine="636" w:firstLineChars="198"/>
        <w:jc w:val="left"/>
        <w:outlineLvl w:val="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六</w:t>
      </w:r>
      <w:r>
        <w:rPr>
          <w:rFonts w:eastAsia="黑体"/>
          <w:b/>
          <w:sz w:val="32"/>
          <w:szCs w:val="32"/>
        </w:rPr>
        <w:t>、命名程序</w:t>
      </w:r>
    </w:p>
    <w:p>
      <w:pPr>
        <w:adjustRightInd w:val="0"/>
        <w:snapToGrid w:val="0"/>
        <w:spacing w:line="360" w:lineRule="auto"/>
        <w:ind w:firstLine="482" w:firstLineChars="150"/>
        <w:outlineLvl w:val="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（一）信息报送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申报单位可从市交通建管中心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协会（学会）</w:t>
      </w:r>
      <w:r>
        <w:rPr>
          <w:rFonts w:hint="eastAsia" w:eastAsia="仿宋_GB2312"/>
          <w:sz w:val="32"/>
          <w:szCs w:val="32"/>
        </w:rPr>
        <w:t>官方</w:t>
      </w:r>
      <w:r>
        <w:rPr>
          <w:rFonts w:eastAsia="仿宋_GB2312"/>
          <w:sz w:val="32"/>
          <w:szCs w:val="32"/>
        </w:rPr>
        <w:t>网站下载申请表（附件1），按要求填写</w:t>
      </w:r>
      <w:r>
        <w:rPr>
          <w:rFonts w:hint="eastAsia" w:eastAsia="仿宋_GB2312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内容，</w:t>
      </w:r>
      <w:r>
        <w:rPr>
          <w:rFonts w:hint="eastAsia" w:eastAsia="仿宋_GB2312"/>
          <w:sz w:val="32"/>
          <w:szCs w:val="32"/>
        </w:rPr>
        <w:t>电子版发送至</w:t>
      </w:r>
      <w:r>
        <w:rPr>
          <w:rFonts w:eastAsia="仿宋_GB2312"/>
          <w:sz w:val="32"/>
          <w:szCs w:val="32"/>
        </w:rPr>
        <w:t>相应</w:t>
      </w:r>
      <w:r>
        <w:rPr>
          <w:rFonts w:hint="eastAsia" w:eastAsia="仿宋_GB2312"/>
          <w:sz w:val="32"/>
          <w:szCs w:val="32"/>
        </w:rPr>
        <w:t>协</w:t>
      </w:r>
      <w:r>
        <w:rPr>
          <w:rFonts w:eastAsia="仿宋_GB2312"/>
          <w:sz w:val="32"/>
          <w:szCs w:val="32"/>
        </w:rPr>
        <w:t>会（学会）</w:t>
      </w:r>
      <w:r>
        <w:rPr>
          <w:rFonts w:hint="eastAsia" w:eastAsia="仿宋_GB2312"/>
          <w:sz w:val="32"/>
          <w:szCs w:val="32"/>
        </w:rPr>
        <w:t>指定邮箱，并以书面形式</w:t>
      </w:r>
      <w:r>
        <w:rPr>
          <w:rFonts w:eastAsia="仿宋_GB2312"/>
          <w:sz w:val="32"/>
          <w:szCs w:val="32"/>
        </w:rPr>
        <w:t>报送至相应协会（学会）受理窗口（附件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）。</w:t>
      </w:r>
    </w:p>
    <w:p>
      <w:pPr>
        <w:adjustRightInd w:val="0"/>
        <w:snapToGrid w:val="0"/>
        <w:spacing w:line="360" w:lineRule="auto"/>
        <w:ind w:firstLine="482" w:firstLineChars="150"/>
        <w:outlineLvl w:val="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（二）综合评审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由协会（学会）组织专家</w:t>
      </w:r>
      <w:r>
        <w:rPr>
          <w:rFonts w:hint="eastAsia" w:eastAsia="仿宋_GB2312"/>
          <w:sz w:val="32"/>
          <w:szCs w:val="32"/>
        </w:rPr>
        <w:t>对符合申报条件的创新基地（中心），</w:t>
      </w:r>
      <w:r>
        <w:rPr>
          <w:rFonts w:eastAsia="仿宋_GB2312"/>
          <w:sz w:val="32"/>
          <w:szCs w:val="32"/>
        </w:rPr>
        <w:t>结合现场情况进行综合评审，形成综合评审意见，报市交通建管中心。</w:t>
      </w:r>
    </w:p>
    <w:p>
      <w:pPr>
        <w:adjustRightInd w:val="0"/>
        <w:snapToGrid w:val="0"/>
        <w:spacing w:line="360" w:lineRule="auto"/>
        <w:ind w:firstLine="482" w:firstLineChars="150"/>
        <w:outlineLvl w:val="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（三）联合会审</w:t>
      </w:r>
    </w:p>
    <w:p>
      <w:pPr>
        <w:adjustRightInd w:val="0"/>
        <w:snapToGrid w:val="0"/>
        <w:spacing w:line="360" w:lineRule="auto"/>
        <w:ind w:firstLine="56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由市交通建管中心会同市交通委</w:t>
      </w:r>
      <w:r>
        <w:rPr>
          <w:rFonts w:hint="eastAsia" w:eastAsia="仿宋_GB2312"/>
          <w:sz w:val="32"/>
          <w:szCs w:val="32"/>
        </w:rPr>
        <w:t>交通</w:t>
      </w:r>
      <w:r>
        <w:rPr>
          <w:rFonts w:eastAsia="仿宋_GB2312"/>
          <w:sz w:val="32"/>
          <w:szCs w:val="32"/>
        </w:rPr>
        <w:t>建设处、科技</w:t>
      </w:r>
      <w:r>
        <w:rPr>
          <w:rFonts w:hint="eastAsia" w:eastAsia="仿宋_GB2312"/>
          <w:sz w:val="32"/>
          <w:szCs w:val="32"/>
        </w:rPr>
        <w:t>信息</w:t>
      </w:r>
      <w:r>
        <w:rPr>
          <w:rFonts w:eastAsia="仿宋_GB2312"/>
          <w:sz w:val="32"/>
          <w:szCs w:val="32"/>
        </w:rPr>
        <w:t>处</w:t>
      </w:r>
      <w:r>
        <w:rPr>
          <w:rFonts w:hint="eastAsia" w:eastAsia="仿宋_GB2312"/>
          <w:sz w:val="32"/>
          <w:szCs w:val="32"/>
        </w:rPr>
        <w:t>及</w:t>
      </w:r>
      <w:r>
        <w:rPr>
          <w:rFonts w:eastAsia="仿宋_GB2312"/>
          <w:sz w:val="32"/>
          <w:szCs w:val="32"/>
        </w:rPr>
        <w:t>协会（学会）</w:t>
      </w:r>
      <w:r>
        <w:rPr>
          <w:rFonts w:hint="eastAsia"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有关专家等对评审结果进行会审。</w:t>
      </w:r>
    </w:p>
    <w:p>
      <w:pPr>
        <w:adjustRightInd w:val="0"/>
        <w:snapToGrid w:val="0"/>
        <w:spacing w:line="360" w:lineRule="auto"/>
        <w:ind w:firstLine="482" w:firstLineChars="150"/>
        <w:outlineLvl w:val="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（四）公示命名</w:t>
      </w:r>
    </w:p>
    <w:p>
      <w:pPr>
        <w:adjustRightInd w:val="0"/>
        <w:snapToGrid w:val="0"/>
        <w:spacing w:line="360" w:lineRule="auto"/>
        <w:ind w:firstLine="561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会审结果经公示无异议的，</w:t>
      </w:r>
      <w:r>
        <w:rPr>
          <w:rFonts w:hint="eastAsia" w:eastAsia="仿宋_GB2312"/>
          <w:sz w:val="32"/>
          <w:szCs w:val="32"/>
        </w:rPr>
        <w:t>按不同类型</w:t>
      </w:r>
      <w:r>
        <w:rPr>
          <w:rFonts w:eastAsia="仿宋_GB2312"/>
          <w:sz w:val="32"/>
          <w:szCs w:val="32"/>
        </w:rPr>
        <w:t>统一命名为“上海市交通建设行业创新基地（中心）”</w:t>
      </w:r>
      <w:r>
        <w:rPr>
          <w:rFonts w:hint="eastAsia" w:eastAsia="仿宋_GB2312"/>
          <w:sz w:val="32"/>
          <w:szCs w:val="32"/>
        </w:rPr>
        <w:t>，并颁发铭牌及证书，</w:t>
      </w:r>
      <w:r>
        <w:rPr>
          <w:rFonts w:eastAsia="仿宋_GB2312"/>
          <w:sz w:val="32"/>
          <w:szCs w:val="32"/>
        </w:rPr>
        <w:t>有效期为3年，</w:t>
      </w:r>
      <w:r>
        <w:rPr>
          <w:rFonts w:hint="eastAsia" w:eastAsia="仿宋_GB2312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有效期满</w:t>
      </w:r>
      <w:r>
        <w:rPr>
          <w:rFonts w:hint="eastAsia" w:eastAsia="仿宋_GB2312"/>
          <w:sz w:val="32"/>
          <w:szCs w:val="32"/>
        </w:rPr>
        <w:t>前2个月可向相关协会</w:t>
      </w:r>
      <w:r>
        <w:rPr>
          <w:rFonts w:eastAsia="仿宋_GB2312"/>
          <w:sz w:val="32"/>
          <w:szCs w:val="32"/>
        </w:rPr>
        <w:t>（学会）</w:t>
      </w:r>
      <w:r>
        <w:rPr>
          <w:rFonts w:hint="eastAsia" w:eastAsia="仿宋_GB2312"/>
          <w:sz w:val="32"/>
          <w:szCs w:val="32"/>
        </w:rPr>
        <w:t>提出延长复审申请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36" w:firstLineChars="198"/>
        <w:outlineLvl w:val="0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七</w:t>
      </w:r>
      <w:r>
        <w:rPr>
          <w:rFonts w:eastAsia="黑体"/>
          <w:b/>
          <w:sz w:val="32"/>
          <w:szCs w:val="32"/>
        </w:rPr>
        <w:t>、动态评价</w:t>
      </w:r>
    </w:p>
    <w:p>
      <w:pPr>
        <w:adjustRightInd w:val="0"/>
        <w:snapToGrid w:val="0"/>
        <w:spacing w:line="360" w:lineRule="auto"/>
        <w:ind w:firstLine="482" w:firstLineChars="150"/>
        <w:outlineLvl w:val="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一</w:t>
      </w:r>
      <w:r>
        <w:rPr>
          <w:rFonts w:eastAsia="楷体_GB2312"/>
          <w:b/>
          <w:sz w:val="32"/>
          <w:szCs w:val="32"/>
        </w:rPr>
        <w:t>）</w:t>
      </w:r>
      <w:r>
        <w:rPr>
          <w:rFonts w:hint="eastAsia" w:eastAsia="楷体_GB2312"/>
          <w:b/>
          <w:sz w:val="32"/>
          <w:szCs w:val="32"/>
        </w:rPr>
        <w:t>评价等级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按年度</w:t>
      </w:r>
      <w:r>
        <w:rPr>
          <w:rFonts w:eastAsia="仿宋_GB2312"/>
          <w:sz w:val="32"/>
          <w:szCs w:val="32"/>
        </w:rPr>
        <w:t>对</w:t>
      </w:r>
      <w:r>
        <w:rPr>
          <w:rFonts w:hint="eastAsia" w:ascii="仿宋_GB2312" w:hAnsi="宋体" w:eastAsia="仿宋_GB2312" w:cs="宋体"/>
          <w:sz w:val="32"/>
          <w:szCs w:val="32"/>
        </w:rPr>
        <w:t>被</w:t>
      </w:r>
      <w:r>
        <w:rPr>
          <w:rFonts w:eastAsia="仿宋_GB2312"/>
          <w:sz w:val="32"/>
          <w:szCs w:val="32"/>
        </w:rPr>
        <w:t>命名的创新基地（中心）</w:t>
      </w:r>
      <w:r>
        <w:rPr>
          <w:rFonts w:hint="eastAsia" w:eastAsia="仿宋_GB2312"/>
          <w:sz w:val="32"/>
          <w:szCs w:val="32"/>
        </w:rPr>
        <w:t>开展</w:t>
      </w:r>
      <w:r>
        <w:rPr>
          <w:rFonts w:eastAsia="仿宋_GB2312"/>
          <w:sz w:val="32"/>
          <w:szCs w:val="32"/>
        </w:rPr>
        <w:t>动态评价，评价结果分为三星级、二星级、一星级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个等级。对应等级的综合评分为：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三星级</w:t>
      </w:r>
      <w:r>
        <w:rPr>
          <w:sz w:val="32"/>
          <w:szCs w:val="32"/>
        </w:rPr>
        <w:t>﹥</w:t>
      </w:r>
      <w:r>
        <w:rPr>
          <w:rFonts w:eastAsia="仿宋_GB2312"/>
          <w:sz w:val="32"/>
          <w:szCs w:val="32"/>
        </w:rPr>
        <w:t>90分（创新能力强）；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80分</w:t>
      </w:r>
      <w:r>
        <w:rPr>
          <w:sz w:val="32"/>
          <w:szCs w:val="32"/>
        </w:rPr>
        <w:t>﹤</w:t>
      </w:r>
      <w:r>
        <w:rPr>
          <w:rFonts w:eastAsia="仿宋_GB2312"/>
          <w:sz w:val="32"/>
          <w:szCs w:val="32"/>
        </w:rPr>
        <w:t>二星级</w:t>
      </w:r>
      <w:r>
        <w:rPr>
          <w:rFonts w:hint="eastAsia"/>
          <w:sz w:val="32"/>
          <w:szCs w:val="32"/>
        </w:rPr>
        <w:t>≤</w:t>
      </w:r>
      <w:r>
        <w:rPr>
          <w:rFonts w:eastAsia="仿宋_GB2312"/>
          <w:sz w:val="32"/>
          <w:szCs w:val="32"/>
        </w:rPr>
        <w:t xml:space="preserve">90分（创新能力较强）； 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70分﹤一星级</w:t>
      </w:r>
      <w:r>
        <w:rPr>
          <w:rFonts w:hint="eastAsia"/>
          <w:sz w:val="32"/>
          <w:szCs w:val="32"/>
        </w:rPr>
        <w:t>≤</w:t>
      </w:r>
      <w:r>
        <w:rPr>
          <w:rFonts w:eastAsia="仿宋_GB2312"/>
          <w:sz w:val="32"/>
          <w:szCs w:val="32"/>
        </w:rPr>
        <w:t>80分（创新能力一般）。</w:t>
      </w:r>
    </w:p>
    <w:p>
      <w:pPr>
        <w:adjustRightInd w:val="0"/>
        <w:snapToGrid w:val="0"/>
        <w:spacing w:line="360" w:lineRule="auto"/>
        <w:ind w:firstLine="482" w:firstLineChars="150"/>
        <w:outlineLvl w:val="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二</w:t>
      </w:r>
      <w:r>
        <w:rPr>
          <w:rFonts w:eastAsia="楷体_GB2312"/>
          <w:b/>
          <w:sz w:val="32"/>
          <w:szCs w:val="32"/>
        </w:rPr>
        <w:t>）评价内容</w:t>
      </w:r>
    </w:p>
    <w:tbl>
      <w:tblPr>
        <w:tblStyle w:val="10"/>
        <w:tblW w:w="0" w:type="auto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  <w:gridCol w:w="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5" w:hRule="atLeast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ind w:firstLine="643" w:firstLineChars="200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1．</w:t>
            </w:r>
            <w:r>
              <w:rPr>
                <w:rFonts w:eastAsia="仿宋_GB2312"/>
                <w:b/>
                <w:sz w:val="32"/>
                <w:szCs w:val="32"/>
              </w:rPr>
              <w:t>管理</w:t>
            </w:r>
            <w:r>
              <w:rPr>
                <w:rFonts w:hint="eastAsia" w:eastAsia="仿宋_GB2312"/>
                <w:b/>
                <w:sz w:val="32"/>
                <w:szCs w:val="32"/>
              </w:rPr>
              <w:t>成效</w:t>
            </w:r>
            <w:r>
              <w:rPr>
                <w:rFonts w:eastAsia="仿宋_GB2312"/>
                <w:b/>
                <w:sz w:val="32"/>
                <w:szCs w:val="32"/>
              </w:rPr>
              <w:t>。</w:t>
            </w:r>
            <w:r>
              <w:rPr>
                <w:rFonts w:hint="eastAsia" w:eastAsia="仿宋_GB2312"/>
                <w:sz w:val="32"/>
                <w:szCs w:val="32"/>
              </w:rPr>
              <w:t>主要是通过科技创新的一系列人力、物力投入，产生了多少效益，节约多少投资等</w:t>
            </w:r>
            <w:r>
              <w:rPr>
                <w:rFonts w:eastAsia="仿宋_GB2312"/>
                <w:sz w:val="32"/>
                <w:szCs w:val="32"/>
              </w:rPr>
              <w:t>情况</w:t>
            </w:r>
            <w:r>
              <w:rPr>
                <w:rFonts w:hint="eastAsia" w:eastAsia="仿宋_GB2312"/>
                <w:sz w:val="32"/>
                <w:szCs w:val="32"/>
              </w:rPr>
              <w:t>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</w:tc>
      </w:tr>
    </w:tbl>
    <w:p>
      <w:pPr>
        <w:adjustRightInd w:val="0"/>
        <w:snapToGrid w:val="0"/>
        <w:spacing w:line="360" w:lineRule="auto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2．</w:t>
      </w:r>
      <w:r>
        <w:rPr>
          <w:rFonts w:eastAsia="仿宋_GB2312"/>
          <w:b/>
          <w:sz w:val="32"/>
          <w:szCs w:val="32"/>
        </w:rPr>
        <w:t>技术</w:t>
      </w:r>
      <w:r>
        <w:rPr>
          <w:rFonts w:hint="eastAsia" w:eastAsia="仿宋_GB2312"/>
          <w:b/>
          <w:sz w:val="32"/>
          <w:szCs w:val="32"/>
        </w:rPr>
        <w:t>成果</w:t>
      </w:r>
      <w:r>
        <w:rPr>
          <w:rFonts w:eastAsia="仿宋_GB2312"/>
          <w:b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主要从创新</w:t>
      </w:r>
      <w:r>
        <w:rPr>
          <w:rFonts w:eastAsia="仿宋_GB2312"/>
          <w:sz w:val="32"/>
          <w:szCs w:val="32"/>
        </w:rPr>
        <w:t>技术储备</w:t>
      </w:r>
      <w:r>
        <w:rPr>
          <w:rFonts w:hint="eastAsia" w:eastAsia="仿宋_GB2312"/>
          <w:sz w:val="32"/>
          <w:szCs w:val="32"/>
        </w:rPr>
        <w:t>数</w:t>
      </w:r>
      <w:r>
        <w:rPr>
          <w:rFonts w:eastAsia="仿宋_GB2312"/>
          <w:sz w:val="32"/>
          <w:szCs w:val="32"/>
        </w:rPr>
        <w:t>量和成熟程度</w:t>
      </w:r>
      <w:r>
        <w:rPr>
          <w:rFonts w:hint="eastAsia" w:eastAsia="仿宋_GB2312"/>
          <w:sz w:val="32"/>
          <w:szCs w:val="32"/>
        </w:rPr>
        <w:t>两方面进行评价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36" w:firstLineChars="198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3．</w:t>
      </w:r>
      <w:r>
        <w:rPr>
          <w:rFonts w:eastAsia="仿宋_GB2312"/>
          <w:b/>
          <w:sz w:val="32"/>
          <w:szCs w:val="32"/>
        </w:rPr>
        <w:t>推广应用。</w:t>
      </w:r>
      <w:r>
        <w:rPr>
          <w:rFonts w:hint="eastAsia" w:eastAsia="仿宋_GB2312"/>
          <w:sz w:val="32"/>
          <w:szCs w:val="32"/>
        </w:rPr>
        <w:t>主要是创新</w:t>
      </w:r>
      <w:r>
        <w:rPr>
          <w:rFonts w:eastAsia="仿宋_GB2312"/>
          <w:sz w:val="32"/>
          <w:szCs w:val="32"/>
        </w:rPr>
        <w:t>技术</w:t>
      </w:r>
      <w:r>
        <w:rPr>
          <w:rFonts w:hint="eastAsia" w:eastAsia="仿宋_GB2312"/>
          <w:sz w:val="32"/>
          <w:szCs w:val="32"/>
        </w:rPr>
        <w:t>在交通建设工程应用覆盖面、应用项目数、重大工程应用率，</w:t>
      </w:r>
      <w:r>
        <w:rPr>
          <w:rFonts w:eastAsia="仿宋_GB2312"/>
          <w:kern w:val="0"/>
          <w:sz w:val="32"/>
          <w:szCs w:val="32"/>
        </w:rPr>
        <w:t>成果转化和推广交流情况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4．领先水</w:t>
      </w:r>
      <w:r>
        <w:rPr>
          <w:rFonts w:hint="eastAsia" w:eastAsia="仿宋_GB2312"/>
          <w:b/>
          <w:kern w:val="0"/>
          <w:sz w:val="32"/>
          <w:szCs w:val="32"/>
        </w:rPr>
        <w:t>平。</w:t>
      </w:r>
      <w:r>
        <w:rPr>
          <w:rFonts w:hint="eastAsia" w:eastAsia="仿宋_GB2312"/>
          <w:sz w:val="32"/>
          <w:szCs w:val="32"/>
        </w:rPr>
        <w:t>主要是创新</w:t>
      </w:r>
      <w:r>
        <w:rPr>
          <w:rFonts w:eastAsia="仿宋_GB2312"/>
          <w:sz w:val="32"/>
          <w:szCs w:val="32"/>
        </w:rPr>
        <w:t>技术</w:t>
      </w:r>
      <w:r>
        <w:rPr>
          <w:rFonts w:hint="eastAsia" w:eastAsia="仿宋_GB2312"/>
          <w:kern w:val="0"/>
          <w:sz w:val="32"/>
          <w:szCs w:val="32"/>
        </w:rPr>
        <w:t>达到国际国内、先进领先的程度和自主知识产权质量、数量及奖项等。</w:t>
      </w:r>
    </w:p>
    <w:p>
      <w:pPr>
        <w:adjustRightInd w:val="0"/>
        <w:snapToGrid w:val="0"/>
        <w:spacing w:line="360" w:lineRule="auto"/>
        <w:ind w:firstLine="482" w:firstLineChars="150"/>
        <w:outlineLvl w:val="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</w:rPr>
        <w:t>三</w:t>
      </w:r>
      <w:r>
        <w:rPr>
          <w:rFonts w:eastAsia="楷体_GB2312"/>
          <w:b/>
          <w:sz w:val="32"/>
          <w:szCs w:val="32"/>
        </w:rPr>
        <w:t>）</w:t>
      </w:r>
      <w:r>
        <w:rPr>
          <w:rFonts w:hint="eastAsia" w:eastAsia="楷体_GB2312"/>
          <w:b/>
          <w:sz w:val="32"/>
          <w:szCs w:val="32"/>
        </w:rPr>
        <w:t>评价结果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633" w:firstLineChars="198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对评价中发现的问题，应限期整改；对整改不力、不符合要求的或连续2年评价分数低于60分的，应予以取消命名。</w:t>
      </w:r>
    </w:p>
    <w:p>
      <w:pPr>
        <w:adjustRightInd w:val="0"/>
        <w:snapToGrid w:val="0"/>
        <w:spacing w:line="360" w:lineRule="auto"/>
        <w:ind w:firstLine="636" w:firstLineChars="198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八</w:t>
      </w:r>
      <w:r>
        <w:rPr>
          <w:rFonts w:eastAsia="黑体"/>
          <w:b/>
          <w:sz w:val="32"/>
          <w:szCs w:val="32"/>
        </w:rPr>
        <w:t>、激励</w:t>
      </w:r>
      <w:r>
        <w:rPr>
          <w:rFonts w:hint="eastAsia" w:eastAsia="黑体"/>
          <w:b/>
          <w:sz w:val="32"/>
          <w:szCs w:val="32"/>
        </w:rPr>
        <w:t>机制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（一）</w:t>
      </w:r>
      <w:r>
        <w:rPr>
          <w:rFonts w:hint="eastAsia" w:eastAsia="仿宋_GB2312"/>
          <w:b/>
          <w:sz w:val="32"/>
          <w:szCs w:val="32"/>
        </w:rPr>
        <w:t>优先试点</w:t>
      </w:r>
      <w:r>
        <w:rPr>
          <w:rFonts w:eastAsia="仿宋_GB2312"/>
          <w:b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对已命名的创新基地（中心）通报</w:t>
      </w:r>
      <w:r>
        <w:rPr>
          <w:rFonts w:hint="eastAsia" w:eastAsia="仿宋_GB2312"/>
          <w:kern w:val="0"/>
          <w:sz w:val="32"/>
          <w:szCs w:val="32"/>
        </w:rPr>
        <w:t>表彰，优先开展试点、</w:t>
      </w:r>
      <w:r>
        <w:rPr>
          <w:rFonts w:eastAsia="仿宋_GB2312"/>
          <w:kern w:val="0"/>
          <w:sz w:val="32"/>
          <w:szCs w:val="32"/>
        </w:rPr>
        <w:t>推介观摩和技术交流。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（二）</w:t>
      </w:r>
      <w:r>
        <w:rPr>
          <w:rFonts w:hint="eastAsia" w:eastAsia="仿宋_GB2312"/>
          <w:b/>
          <w:sz w:val="32"/>
          <w:szCs w:val="32"/>
        </w:rPr>
        <w:t>优先</w:t>
      </w:r>
      <w:r>
        <w:rPr>
          <w:rFonts w:eastAsia="仿宋_GB2312"/>
          <w:b/>
          <w:sz w:val="32"/>
          <w:szCs w:val="32"/>
        </w:rPr>
        <w:t>支持。</w:t>
      </w:r>
      <w:r>
        <w:rPr>
          <w:rFonts w:eastAsia="仿宋_GB2312"/>
          <w:kern w:val="0"/>
          <w:sz w:val="32"/>
          <w:szCs w:val="32"/>
        </w:rPr>
        <w:t>基地（中心）</w:t>
      </w:r>
      <w:r>
        <w:rPr>
          <w:rFonts w:hint="eastAsia" w:eastAsia="仿宋_GB2312"/>
          <w:kern w:val="0"/>
          <w:sz w:val="32"/>
          <w:szCs w:val="32"/>
        </w:rPr>
        <w:t>产生的成果</w:t>
      </w:r>
      <w:r>
        <w:rPr>
          <w:rFonts w:eastAsia="仿宋_GB2312"/>
          <w:kern w:val="0"/>
          <w:sz w:val="32"/>
          <w:szCs w:val="32"/>
        </w:rPr>
        <w:t>优先纳入标准规范</w:t>
      </w:r>
      <w:r>
        <w:rPr>
          <w:rFonts w:hint="eastAsia" w:eastAsia="仿宋_GB2312"/>
          <w:kern w:val="0"/>
          <w:sz w:val="32"/>
          <w:szCs w:val="32"/>
        </w:rPr>
        <w:t>和</w:t>
      </w:r>
      <w:r>
        <w:rPr>
          <w:rFonts w:eastAsia="仿宋_GB2312"/>
          <w:kern w:val="0"/>
          <w:sz w:val="32"/>
          <w:szCs w:val="32"/>
        </w:rPr>
        <w:t>上海市交通委科研项目申报</w:t>
      </w:r>
      <w:r>
        <w:rPr>
          <w:rFonts w:hint="eastAsia" w:eastAsia="仿宋_GB2312"/>
          <w:kern w:val="0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在交通建设市场信用评价中予以加分。</w:t>
      </w:r>
    </w:p>
    <w:p>
      <w:pPr>
        <w:adjustRightInd w:val="0"/>
        <w:snapToGrid w:val="0"/>
        <w:spacing w:line="360" w:lineRule="auto"/>
        <w:ind w:firstLine="643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（三）</w:t>
      </w:r>
      <w:r>
        <w:rPr>
          <w:rFonts w:hint="eastAsia" w:eastAsia="仿宋_GB2312"/>
          <w:b/>
          <w:sz w:val="32"/>
          <w:szCs w:val="32"/>
        </w:rPr>
        <w:t>优先</w:t>
      </w:r>
      <w:r>
        <w:rPr>
          <w:rFonts w:eastAsia="仿宋_GB2312"/>
          <w:b/>
          <w:sz w:val="32"/>
          <w:szCs w:val="32"/>
        </w:rPr>
        <w:t>奖励。</w:t>
      </w:r>
      <w:r>
        <w:rPr>
          <w:rFonts w:eastAsia="仿宋_GB2312"/>
          <w:kern w:val="0"/>
          <w:sz w:val="32"/>
          <w:szCs w:val="32"/>
        </w:rPr>
        <w:t>优先推荐</w:t>
      </w:r>
      <w:r>
        <w:rPr>
          <w:rFonts w:hint="eastAsia" w:eastAsia="仿宋_GB2312"/>
          <w:kern w:val="0"/>
          <w:sz w:val="32"/>
          <w:szCs w:val="32"/>
        </w:rPr>
        <w:t>参评</w:t>
      </w:r>
      <w:r>
        <w:rPr>
          <w:rFonts w:eastAsia="仿宋_GB2312"/>
          <w:kern w:val="0"/>
          <w:sz w:val="32"/>
          <w:szCs w:val="32"/>
        </w:rPr>
        <w:t>国家级建设领域创新基地（中心）、上海市重大工程立功竞赛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上海市市政工程金奖、优质结构</w:t>
      </w:r>
      <w:r>
        <w:rPr>
          <w:rFonts w:hint="eastAsia" w:eastAsia="仿宋_GB2312"/>
          <w:kern w:val="0"/>
          <w:sz w:val="32"/>
          <w:szCs w:val="32"/>
        </w:rPr>
        <w:t>、</w:t>
      </w:r>
      <w:r>
        <w:rPr>
          <w:rFonts w:eastAsia="仿宋_GB2312"/>
          <w:kern w:val="0"/>
          <w:sz w:val="32"/>
          <w:szCs w:val="32"/>
        </w:rPr>
        <w:t>优质结构</w:t>
      </w:r>
      <w:r>
        <w:rPr>
          <w:rFonts w:hint="eastAsia" w:eastAsia="仿宋_GB2312"/>
          <w:kern w:val="0"/>
          <w:sz w:val="32"/>
          <w:szCs w:val="32"/>
        </w:rPr>
        <w:t>金奖、品质工程</w:t>
      </w:r>
      <w:r>
        <w:rPr>
          <w:rFonts w:eastAsia="仿宋_GB2312"/>
          <w:kern w:val="0"/>
          <w:sz w:val="32"/>
          <w:szCs w:val="32"/>
        </w:rPr>
        <w:t>和科技进步奖</w:t>
      </w:r>
      <w:r>
        <w:rPr>
          <w:rFonts w:hint="eastAsia" w:eastAsia="仿宋_GB2312"/>
          <w:kern w:val="0"/>
          <w:sz w:val="32"/>
          <w:szCs w:val="32"/>
        </w:rPr>
        <w:t>等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36" w:firstLineChars="198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九</w:t>
      </w:r>
      <w:r>
        <w:rPr>
          <w:rFonts w:eastAsia="黑体"/>
          <w:b/>
          <w:sz w:val="32"/>
          <w:szCs w:val="32"/>
        </w:rPr>
        <w:t>、工作要求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</w:t>
      </w:r>
      <w:r>
        <w:rPr>
          <w:rFonts w:eastAsia="仿宋_GB2312"/>
          <w:sz w:val="32"/>
          <w:szCs w:val="32"/>
        </w:rPr>
        <w:t>申报单位须根据本通知</w:t>
      </w:r>
      <w:r>
        <w:rPr>
          <w:rFonts w:hint="eastAsia" w:eastAsia="仿宋_GB2312"/>
          <w:sz w:val="32"/>
          <w:szCs w:val="32"/>
        </w:rPr>
        <w:t>要求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kern w:val="0"/>
          <w:sz w:val="32"/>
          <w:szCs w:val="32"/>
        </w:rPr>
        <w:t>如实填写材料，不得弄虚作假，</w:t>
      </w:r>
      <w:r>
        <w:rPr>
          <w:rFonts w:hint="eastAsia" w:eastAsia="仿宋_GB2312"/>
          <w:kern w:val="0"/>
          <w:sz w:val="32"/>
          <w:szCs w:val="32"/>
        </w:rPr>
        <w:t>申报材料</w:t>
      </w:r>
      <w:r>
        <w:rPr>
          <w:rFonts w:eastAsia="仿宋_GB2312"/>
          <w:kern w:val="0"/>
          <w:sz w:val="32"/>
          <w:szCs w:val="32"/>
        </w:rPr>
        <w:t>只能报送一个协会（学会），不得重复报送</w:t>
      </w:r>
      <w:r>
        <w:rPr>
          <w:rFonts w:eastAsia="仿宋_GB2312"/>
          <w:sz w:val="32"/>
          <w:szCs w:val="32"/>
        </w:rPr>
        <w:t>。</w:t>
      </w:r>
    </w:p>
    <w:p>
      <w:pPr>
        <w:adjustRightInd w:val="0"/>
        <w:snapToGrid w:val="0"/>
        <w:spacing w:line="360" w:lineRule="auto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</w:t>
      </w:r>
      <w:r>
        <w:rPr>
          <w:rFonts w:hint="eastAsia" w:eastAsia="仿宋_GB2312"/>
          <w:kern w:val="0"/>
          <w:sz w:val="32"/>
          <w:szCs w:val="32"/>
        </w:rPr>
        <w:t>参评</w:t>
      </w:r>
      <w:r>
        <w:rPr>
          <w:rFonts w:eastAsia="仿宋_GB2312"/>
          <w:kern w:val="0"/>
          <w:sz w:val="32"/>
          <w:szCs w:val="32"/>
        </w:rPr>
        <w:t>专家</w:t>
      </w:r>
      <w:r>
        <w:rPr>
          <w:rFonts w:hint="eastAsia" w:eastAsia="仿宋_GB2312"/>
          <w:kern w:val="0"/>
          <w:sz w:val="32"/>
          <w:szCs w:val="32"/>
        </w:rPr>
        <w:t>一律</w:t>
      </w:r>
      <w:r>
        <w:rPr>
          <w:rFonts w:eastAsia="仿宋_GB2312"/>
          <w:kern w:val="0"/>
          <w:sz w:val="32"/>
          <w:szCs w:val="32"/>
        </w:rPr>
        <w:t>从上海市交通建设专家库中抽取，</w:t>
      </w:r>
      <w:r>
        <w:rPr>
          <w:rFonts w:hint="eastAsia" w:eastAsia="仿宋_GB2312"/>
          <w:kern w:val="0"/>
          <w:sz w:val="32"/>
          <w:szCs w:val="32"/>
        </w:rPr>
        <w:t>评审工作</w:t>
      </w:r>
      <w:r>
        <w:rPr>
          <w:rFonts w:eastAsia="仿宋_GB2312"/>
          <w:kern w:val="0"/>
          <w:sz w:val="32"/>
          <w:szCs w:val="32"/>
        </w:rPr>
        <w:t>应客观公正，与申报方有利害关系的，应主动申请回避。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（三）</w:t>
      </w:r>
      <w:r>
        <w:rPr>
          <w:rFonts w:hint="eastAsia" w:eastAsia="仿宋_GB2312"/>
          <w:sz w:val="32"/>
          <w:szCs w:val="32"/>
        </w:rPr>
        <w:t>各</w:t>
      </w:r>
      <w:r>
        <w:rPr>
          <w:rFonts w:eastAsia="仿宋_GB2312"/>
          <w:sz w:val="32"/>
          <w:szCs w:val="32"/>
        </w:rPr>
        <w:t>协会（学会）</w:t>
      </w:r>
      <w:r>
        <w:rPr>
          <w:rFonts w:hint="eastAsia" w:eastAsia="仿宋_GB2312"/>
          <w:sz w:val="32"/>
          <w:szCs w:val="32"/>
        </w:rPr>
        <w:t>按照有关要求</w:t>
      </w:r>
      <w:r>
        <w:rPr>
          <w:rFonts w:eastAsia="仿宋_GB2312"/>
          <w:kern w:val="0"/>
          <w:sz w:val="32"/>
          <w:szCs w:val="32"/>
        </w:rPr>
        <w:t>应认真履行受委托职责，</w:t>
      </w:r>
      <w:r>
        <w:rPr>
          <w:rFonts w:hint="eastAsia" w:eastAsia="仿宋_GB2312"/>
          <w:kern w:val="0"/>
          <w:sz w:val="32"/>
          <w:szCs w:val="32"/>
        </w:rPr>
        <w:t>定期向市交通建管中心通报开展情况。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（四）市交通建管中心将定期组织</w:t>
      </w:r>
      <w:r>
        <w:rPr>
          <w:rFonts w:hint="eastAsia" w:eastAsia="仿宋_GB2312"/>
          <w:kern w:val="0"/>
          <w:sz w:val="32"/>
          <w:szCs w:val="32"/>
        </w:rPr>
        <w:t>开展抽查等</w:t>
      </w:r>
      <w:r>
        <w:rPr>
          <w:rFonts w:eastAsia="仿宋_GB2312"/>
          <w:kern w:val="0"/>
          <w:sz w:val="32"/>
          <w:szCs w:val="32"/>
        </w:rPr>
        <w:t>，指导监督创新基地（中心）建设相关工作。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（五）本项工作在试行中如遇相关问题，请及时向市交通建管中心反馈，以便工作不断完善提高。</w:t>
      </w:r>
    </w:p>
    <w:p>
      <w:pPr>
        <w:adjustRightInd w:val="0"/>
        <w:snapToGrid w:val="0"/>
        <w:spacing w:line="360" w:lineRule="auto"/>
        <w:ind w:firstLine="480" w:firstLineChars="150"/>
        <w:rPr>
          <w:rFonts w:hint="eastAsia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80" w:firstLineChars="150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附件:</w:t>
      </w:r>
      <w:r>
        <w:rPr>
          <w:rFonts w:hint="eastAsia" w:eastAsia="仿宋_GB2312"/>
          <w:kern w:val="0"/>
          <w:sz w:val="32"/>
          <w:szCs w:val="32"/>
        </w:rPr>
        <w:t xml:space="preserve"> 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.</w:t>
      </w:r>
      <w:r>
        <w:rPr>
          <w:rFonts w:eastAsia="仿宋_GB2312"/>
          <w:kern w:val="0"/>
          <w:sz w:val="32"/>
          <w:szCs w:val="32"/>
        </w:rPr>
        <w:t>上海市交通建设行业创新基地（中心）申请表</w:t>
      </w:r>
    </w:p>
    <w:p>
      <w:pPr>
        <w:adjustRightInd w:val="0"/>
        <w:snapToGrid w:val="0"/>
        <w:spacing w:line="360" w:lineRule="auto"/>
        <w:ind w:firstLine="1280" w:firstLineChars="4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2.上海市交通建设行业创新</w:t>
      </w:r>
      <w:r>
        <w:rPr>
          <w:rFonts w:eastAsia="仿宋_GB2312"/>
          <w:kern w:val="0"/>
          <w:sz w:val="32"/>
          <w:szCs w:val="32"/>
        </w:rPr>
        <w:t>基地（中心）</w:t>
      </w:r>
      <w:r>
        <w:rPr>
          <w:rFonts w:hint="eastAsia" w:eastAsia="仿宋_GB2312"/>
          <w:kern w:val="0"/>
          <w:sz w:val="32"/>
          <w:szCs w:val="32"/>
        </w:rPr>
        <w:t>受理窗口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 </w:t>
      </w:r>
    </w:p>
    <w:p>
      <w:pPr>
        <w:spacing w:line="360" w:lineRule="auto"/>
        <w:ind w:right="8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上海市交通建设工程管理中心</w:t>
      </w:r>
    </w:p>
    <w:p>
      <w:pPr>
        <w:spacing w:line="360" w:lineRule="auto"/>
        <w:ind w:right="14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2021年8月27日</w:t>
      </w:r>
    </w:p>
    <w:p>
      <w:pPr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44"/>
          <w:szCs w:val="44"/>
        </w:rPr>
      </w:pPr>
    </w:p>
    <w:p>
      <w:pPr>
        <w:snapToGrid w:val="0"/>
        <w:spacing w:line="360" w:lineRule="auto"/>
        <w:rPr>
          <w:rFonts w:ascii="仿宋_GB2312" w:eastAsia="仿宋_GB2312"/>
          <w:sz w:val="44"/>
          <w:szCs w:val="44"/>
        </w:rPr>
      </w:pPr>
    </w:p>
    <w:p>
      <w:pPr>
        <w:spacing w:line="540" w:lineRule="exact"/>
        <w:ind w:left="1014" w:leftChars="83" w:hanging="840" w:hangingChars="300"/>
        <w:rPr>
          <w:rFonts w:hint="eastAsia" w:ascii="Calibri" w:hAnsi="Calibri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5419725" cy="635"/>
                <wp:effectExtent l="0" t="0" r="0" b="0"/>
                <wp:wrapNone/>
                <wp:docPr id="1" name="自选图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63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8" o:spid="_x0000_s1026" o:spt="32" type="#_x0000_t32" style="position:absolute;left:0pt;margin-left:-0.75pt;margin-top:1.75pt;height:0.05pt;width:426.75pt;z-index:251658240;mso-width-relative:page;mso-height-relative:page;" filled="f" stroked="t" coordsize="21600,21600" o:gfxdata="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Qj+3v1gAAAAYBAAAPAAAAAAAAAAEAIAAAACIAAABkcnMvZG93bnJldi54bWxQSwEC&#10;FAAUAAAACACHTuJAfOqwmPYBAADnAwAADgAAAAAAAAABACAAAAAlAQAAZHJzL2Uyb0RvYy54bWxQ&#10;SwUGAAAAAAYABgBZAQAAjQUAAAAA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  <w:lang/>
        </w:rPr>
        <w:t>抄送：市交通委，</w:t>
      </w:r>
      <w:r>
        <w:rPr>
          <w:rFonts w:hint="eastAsia" w:ascii="Calibri" w:hAnsi="Calibri" w:eastAsia="仿宋_GB2312"/>
          <w:sz w:val="28"/>
          <w:szCs w:val="28"/>
        </w:rPr>
        <w:t>委交通建设处、委科技信息处，</w:t>
      </w:r>
    </w:p>
    <w:p>
      <w:pPr>
        <w:spacing w:line="540" w:lineRule="exact"/>
        <w:ind w:left="1016" w:leftChars="484"/>
        <w:rPr>
          <w:rFonts w:ascii="Calibri" w:hAnsi="Calibri" w:eastAsia="仿宋_GB2312"/>
          <w:sz w:val="28"/>
          <w:szCs w:val="28"/>
        </w:rPr>
      </w:pPr>
      <w:r>
        <w:rPr>
          <w:rFonts w:hint="eastAsia" w:ascii="Calibri" w:hAnsi="Calibri" w:eastAsia="仿宋_GB2312"/>
          <w:sz w:val="28"/>
          <w:szCs w:val="28"/>
        </w:rPr>
        <w:t>各区交通建设管理部门，市工程质量协会，市政公路协会，市公路学会，市交通运输协会。</w:t>
      </w:r>
    </w:p>
    <w:p>
      <w:pPr>
        <w:spacing w:line="540" w:lineRule="exact"/>
        <w:ind w:left="174" w:leftChars="83"/>
        <w:rPr>
          <w:rFonts w:hint="eastAsia" w:ascii="仿宋_GB2312" w:hAnsi="仿宋" w:eastAsia="仿宋_GB2312"/>
          <w:sz w:val="28"/>
          <w:szCs w:val="28"/>
          <w:lang/>
        </w:rPr>
      </w:pPr>
      <w:r>
        <w:rPr>
          <w:rFonts w:ascii="仿宋_GB2312" w:hAnsi="仿宋" w:eastAsia="仿宋_GB2312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391795</wp:posOffset>
                </wp:positionV>
                <wp:extent cx="5419725" cy="635"/>
                <wp:effectExtent l="0" t="0" r="0" b="0"/>
                <wp:wrapNone/>
                <wp:docPr id="2" name="自选图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63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9" o:spid="_x0000_s1026" o:spt="32" type="#_x0000_t32" style="position:absolute;left:0pt;margin-left:-0.75pt;margin-top:30.85pt;height:0.05pt;width:426.75pt;z-index:251659264;mso-width-relative:page;mso-height-relative:page;" filled="f" stroked="t" coordsize="21600,21600" o:gfxdata="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Ipn/01wAAAAgBAAAPAAAAAAAAAAEAIAAAACIAAABkcnMvZG93bnJldi54bWxQ&#10;SwECFAAUAAAACACHTuJAnY5iYvgBAADnAwAADgAAAAAAAAABACAAAAAmAQAAZHJzL2Uyb0RvYy54&#10;bWxQSwUGAAAAAAYABgBZAQAAkAUAAAAA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_GB2312" w:hAnsi="仿宋" w:eastAsia="仿宋_GB2312"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10160</wp:posOffset>
                </wp:positionV>
                <wp:extent cx="5419725" cy="635"/>
                <wp:effectExtent l="0" t="0" r="0" b="0"/>
                <wp:wrapNone/>
                <wp:docPr id="3" name="自选图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" o:spid="_x0000_s1026" o:spt="32" type="#_x0000_t32" style="position:absolute;left:0pt;margin-left:-0.75pt;margin-top:0.8pt;height:0.05pt;width:426.75pt;z-index:251660288;mso-width-relative:page;mso-height-relative:page;" filled="f" stroked="t" coordsize="21600,21600" o:gfxdata="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aCDMDUAAAABgEAAA8AAAAAAAAAAQAgAAAAIgAAAGRycy9kb3ducmV2LnhtbFBLAQIUABQA&#10;AAAIAIdO4kAvyVUQ9AEAAOYDAAAOAAAAAAAAAAEAIAAAACMBAABkcnMvZTJvRG9jLnhtbFBLBQYA&#10;AAAABgAGAFkBAACJBQAAAAA=&#10;">
                <v:fill on="f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28"/>
          <w:szCs w:val="28"/>
          <w:lang/>
        </w:rPr>
        <w:t>上海市交通建设工程管理中心办公室　　2021年8月27日印发</w:t>
      </w: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附件1:</w:t>
      </w:r>
    </w:p>
    <w:p>
      <w:pPr>
        <w:spacing w:line="360" w:lineRule="auto"/>
        <w:ind w:firstLine="560"/>
        <w:rPr>
          <w:rFonts w:hint="eastAsia"/>
          <w:sz w:val="28"/>
        </w:rPr>
      </w:pPr>
    </w:p>
    <w:p>
      <w:pPr>
        <w:spacing w:line="440" w:lineRule="exact"/>
        <w:jc w:val="center"/>
        <w:rPr>
          <w:rFonts w:hint="eastAsia" w:eastAsia="黑体"/>
          <w:sz w:val="44"/>
        </w:rPr>
      </w:pPr>
    </w:p>
    <w:p>
      <w:pPr>
        <w:spacing w:line="360" w:lineRule="auto"/>
        <w:jc w:val="center"/>
        <w:rPr>
          <w:rFonts w:hint="eastAsia" w:eastAsia="黑体"/>
          <w:b/>
          <w:sz w:val="44"/>
        </w:rPr>
      </w:pPr>
      <w:r>
        <w:rPr>
          <w:rFonts w:hint="eastAsia" w:eastAsia="黑体"/>
          <w:b/>
          <w:sz w:val="44"/>
        </w:rPr>
        <w:t>上海市交通建设行业创新</w:t>
      </w:r>
      <w:r>
        <w:rPr>
          <w:rFonts w:eastAsia="黑体"/>
          <w:b/>
          <w:sz w:val="44"/>
        </w:rPr>
        <w:t>基地</w:t>
      </w:r>
      <w:r>
        <w:rPr>
          <w:rFonts w:hint="eastAsia" w:eastAsia="黑体"/>
          <w:b/>
          <w:sz w:val="44"/>
        </w:rPr>
        <w:t>（中心）</w:t>
      </w:r>
    </w:p>
    <w:p>
      <w:pPr>
        <w:spacing w:line="360" w:lineRule="auto"/>
        <w:jc w:val="center"/>
        <w:rPr>
          <w:rFonts w:hint="eastAsia" w:eastAsia="黑体"/>
          <w:b/>
          <w:sz w:val="44"/>
        </w:rPr>
      </w:pPr>
      <w:r>
        <w:rPr>
          <w:rFonts w:eastAsia="黑体"/>
          <w:b/>
          <w:sz w:val="44"/>
        </w:rPr>
        <w:t>申请表</w:t>
      </w:r>
    </w:p>
    <w:p>
      <w:pPr>
        <w:spacing w:line="500" w:lineRule="exact"/>
        <w:rPr>
          <w:rFonts w:eastAsia="黑体"/>
          <w:b/>
          <w:sz w:val="44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 w:ascii="宋体" w:hAnsi="宋体"/>
        </w:rPr>
      </w:pPr>
    </w:p>
    <w:p>
      <w:pPr>
        <w:spacing w:line="360" w:lineRule="auto"/>
        <w:rPr>
          <w:rFonts w:hint="eastAsia" w:ascii="宋体" w:hAnsi="宋体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32"/>
          <w:u w:val="thick"/>
        </w:rPr>
      </w:pPr>
      <w:r>
        <w:rPr>
          <w:rFonts w:hint="eastAsia" w:ascii="宋体" w:hAnsi="宋体"/>
          <w:b/>
          <w:sz w:val="32"/>
        </w:rPr>
        <w:t>申 报 单 位：</w:t>
      </w:r>
      <w:r>
        <w:rPr>
          <w:rFonts w:hint="eastAsia" w:ascii="宋体" w:hAnsi="宋体"/>
          <w:b/>
          <w:sz w:val="32"/>
          <w:u w:val="thick"/>
        </w:rPr>
        <w:t xml:space="preserve">         </w:t>
      </w:r>
      <w:r>
        <w:rPr>
          <w:rFonts w:ascii="宋体" w:hAnsi="宋体"/>
          <w:b/>
          <w:sz w:val="32"/>
          <w:u w:val="thick"/>
        </w:rPr>
        <w:t xml:space="preserve">  </w:t>
      </w:r>
      <w:r>
        <w:rPr>
          <w:rFonts w:hint="eastAsia" w:ascii="宋体" w:hAnsi="宋体"/>
          <w:b/>
          <w:sz w:val="32"/>
          <w:u w:val="thick"/>
        </w:rPr>
        <w:t xml:space="preserve">                         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32"/>
          <w:u w:val="thick"/>
        </w:rPr>
      </w:pPr>
      <w:r>
        <w:rPr>
          <w:rFonts w:hint="eastAsia" w:ascii="宋体" w:hAnsi="宋体"/>
          <w:b/>
          <w:sz w:val="32"/>
        </w:rPr>
        <w:t>申 请 类 型：</w:t>
      </w:r>
      <w:r>
        <w:rPr>
          <w:rFonts w:hint="eastAsia" w:ascii="宋体" w:hAnsi="宋体"/>
          <w:sz w:val="32"/>
          <w:u w:val="thick"/>
        </w:rPr>
        <w:t xml:space="preserve">□基地     □中心   </w:t>
      </w:r>
      <w:r>
        <w:rPr>
          <w:rFonts w:hint="eastAsia" w:ascii="宋体" w:hAnsi="宋体"/>
          <w:b/>
          <w:sz w:val="32"/>
          <w:u w:val="thick"/>
        </w:rPr>
        <w:t xml:space="preserve">                </w:t>
      </w:r>
    </w:p>
    <w:p>
      <w:pPr>
        <w:adjustRightInd w:val="0"/>
        <w:snapToGrid w:val="0"/>
        <w:spacing w:line="360" w:lineRule="auto"/>
        <w:ind w:left="2233" w:hanging="2233" w:hangingChars="695"/>
        <w:rPr>
          <w:rFonts w:hint="eastAsia" w:ascii="宋体" w:hAnsi="宋体"/>
          <w:sz w:val="32"/>
          <w:u w:val="thick"/>
        </w:rPr>
      </w:pPr>
      <w:r>
        <w:rPr>
          <w:rFonts w:hint="eastAsia" w:ascii="宋体" w:hAnsi="宋体"/>
          <w:b/>
          <w:sz w:val="32"/>
        </w:rPr>
        <w:t>创 新 领 域：</w:t>
      </w:r>
      <w:r>
        <w:rPr>
          <w:rFonts w:hint="eastAsia" w:ascii="宋体" w:hAnsi="宋体"/>
          <w:sz w:val="32"/>
          <w:u w:val="thick"/>
        </w:rPr>
        <w:t xml:space="preserve">□技术类 □材料类 □工艺类 □设备类 </w:t>
      </w:r>
    </w:p>
    <w:p>
      <w:pPr>
        <w:adjustRightInd w:val="0"/>
        <w:snapToGrid w:val="0"/>
        <w:spacing w:line="360" w:lineRule="auto"/>
        <w:ind w:left="2233" w:hanging="2233" w:hangingChars="695"/>
        <w:rPr>
          <w:rFonts w:hint="eastAsia" w:ascii="宋体" w:hAnsi="宋体"/>
          <w:sz w:val="32"/>
          <w:u w:val="thick"/>
        </w:rPr>
      </w:pPr>
      <w:r>
        <w:rPr>
          <w:rFonts w:hint="eastAsia" w:ascii="宋体" w:hAnsi="宋体"/>
          <w:b/>
          <w:sz w:val="32"/>
        </w:rPr>
        <w:t xml:space="preserve">             </w:t>
      </w:r>
      <w:r>
        <w:rPr>
          <w:rFonts w:hint="eastAsia" w:ascii="宋体" w:hAnsi="宋体"/>
          <w:sz w:val="32"/>
          <w:u w:val="thick"/>
        </w:rPr>
        <w:t xml:space="preserve">□工业化与智能建造类                </w:t>
      </w:r>
    </w:p>
    <w:p>
      <w:pPr>
        <w:adjustRightInd w:val="0"/>
        <w:snapToGrid w:val="0"/>
        <w:spacing w:line="360" w:lineRule="auto"/>
        <w:ind w:right="640"/>
        <w:jc w:val="right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sz w:val="32"/>
          <w:u w:val="thick"/>
        </w:rPr>
        <w:t xml:space="preserve">□其他类，名称（                 ）   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Cs w:val="21"/>
          <w:u w:val="thick"/>
        </w:rPr>
      </w:pPr>
      <w:r>
        <w:rPr>
          <w:rFonts w:hint="eastAsia" w:ascii="宋体" w:hAnsi="宋体"/>
          <w:b/>
          <w:sz w:val="32"/>
        </w:rPr>
        <w:t>申 报 时 间：</w:t>
      </w:r>
      <w:r>
        <w:rPr>
          <w:rFonts w:hint="eastAsia" w:ascii="宋体" w:hAnsi="宋体"/>
          <w:b/>
          <w:sz w:val="32"/>
          <w:u w:val="thick"/>
        </w:rPr>
        <w:t xml:space="preserve">         </w:t>
      </w:r>
      <w:r>
        <w:rPr>
          <w:rFonts w:ascii="宋体" w:hAnsi="宋体"/>
          <w:b/>
          <w:sz w:val="32"/>
          <w:u w:val="thick"/>
        </w:rPr>
        <w:t xml:space="preserve">  </w:t>
      </w:r>
      <w:r>
        <w:rPr>
          <w:rFonts w:hint="eastAsia" w:ascii="宋体" w:hAnsi="宋体"/>
          <w:b/>
          <w:sz w:val="32"/>
          <w:u w:val="thick"/>
        </w:rPr>
        <w:t xml:space="preserve">                          </w:t>
      </w:r>
    </w:p>
    <w:p>
      <w:pPr>
        <w:adjustRightInd w:val="0"/>
        <w:snapToGrid w:val="0"/>
        <w:spacing w:line="360" w:lineRule="auto"/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二○二一年 制</w:t>
      </w:r>
    </w:p>
    <w:p>
      <w:pPr>
        <w:spacing w:line="500" w:lineRule="exact"/>
        <w:ind w:left="-28"/>
        <w:jc w:val="center"/>
        <w:rPr>
          <w:rFonts w:hint="eastAsia"/>
          <w:sz w:val="44"/>
        </w:rPr>
      </w:pPr>
    </w:p>
    <w:p>
      <w:pPr>
        <w:spacing w:line="500" w:lineRule="exact"/>
        <w:ind w:left="-28"/>
        <w:jc w:val="center"/>
        <w:rPr>
          <w:rFonts w:hint="eastAsia"/>
          <w:sz w:val="44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  表  说  明</w:t>
      </w:r>
    </w:p>
    <w:p>
      <w:pPr>
        <w:rPr>
          <w:rFonts w:hint="eastAsia"/>
          <w:b/>
          <w:sz w:val="32"/>
        </w:rPr>
      </w:pPr>
    </w:p>
    <w:p>
      <w:pPr>
        <w:adjustRightInd w:val="0"/>
        <w:snapToGrid w:val="0"/>
        <w:spacing w:line="360" w:lineRule="auto"/>
        <w:ind w:firstLine="59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</w:t>
      </w:r>
      <w:r>
        <w:rPr>
          <w:rFonts w:ascii="宋体" w:hAnsi="宋体"/>
          <w:sz w:val="28"/>
          <w:szCs w:val="28"/>
        </w:rPr>
        <w:t>申请表</w:t>
      </w:r>
      <w:r>
        <w:rPr>
          <w:rFonts w:hint="eastAsia" w:ascii="宋体" w:hAnsi="宋体"/>
          <w:sz w:val="28"/>
          <w:szCs w:val="28"/>
        </w:rPr>
        <w:t>所填内容应真实、客观、准确。</w:t>
      </w:r>
    </w:p>
    <w:p>
      <w:pPr>
        <w:adjustRightInd w:val="0"/>
        <w:snapToGrid w:val="0"/>
        <w:spacing w:line="360" w:lineRule="auto"/>
        <w:ind w:firstLine="59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2、申报单位及</w:t>
      </w:r>
      <w:r>
        <w:rPr>
          <w:rFonts w:ascii="宋体" w:hAnsi="宋体"/>
          <w:sz w:val="28"/>
          <w:szCs w:val="28"/>
        </w:rPr>
        <w:t>基地（中心）</w:t>
      </w:r>
      <w:r>
        <w:rPr>
          <w:rFonts w:hint="eastAsia" w:ascii="宋体" w:hAnsi="宋体"/>
          <w:sz w:val="28"/>
          <w:szCs w:val="28"/>
        </w:rPr>
        <w:t>负责人须签署“上海市交通建设行业创新基地（中心）</w:t>
      </w:r>
      <w:r>
        <w:rPr>
          <w:rFonts w:ascii="宋体" w:hAnsi="宋体"/>
          <w:sz w:val="28"/>
          <w:szCs w:val="28"/>
        </w:rPr>
        <w:t>申报</w:t>
      </w:r>
      <w:r>
        <w:rPr>
          <w:rFonts w:hint="eastAsia" w:ascii="宋体" w:hAnsi="宋体"/>
          <w:sz w:val="28"/>
          <w:szCs w:val="28"/>
        </w:rPr>
        <w:t>承诺书”并加盖公章，否则</w:t>
      </w:r>
      <w:r>
        <w:rPr>
          <w:rFonts w:ascii="宋体" w:hAnsi="宋体"/>
          <w:sz w:val="28"/>
          <w:szCs w:val="28"/>
        </w:rPr>
        <w:t>申请表</w:t>
      </w:r>
      <w:r>
        <w:rPr>
          <w:rFonts w:hint="eastAsia" w:ascii="宋体" w:hAnsi="宋体"/>
          <w:sz w:val="28"/>
          <w:szCs w:val="28"/>
        </w:rPr>
        <w:t>无效。</w:t>
      </w:r>
    </w:p>
    <w:p>
      <w:pPr>
        <w:adjustRightInd w:val="0"/>
        <w:snapToGrid w:val="0"/>
        <w:spacing w:line="360" w:lineRule="auto"/>
        <w:ind w:firstLine="59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</w:t>
      </w:r>
      <w:r>
        <w:rPr>
          <w:rFonts w:ascii="宋体" w:hAnsi="宋体"/>
          <w:sz w:val="28"/>
          <w:szCs w:val="28"/>
        </w:rPr>
        <w:t>申请表</w:t>
      </w:r>
      <w:r>
        <w:rPr>
          <w:rFonts w:hint="eastAsia" w:ascii="宋体" w:hAnsi="宋体"/>
          <w:sz w:val="28"/>
          <w:szCs w:val="28"/>
        </w:rPr>
        <w:t>一式三份。</w:t>
      </w:r>
    </w:p>
    <w:p>
      <w:pPr>
        <w:adjustRightInd w:val="0"/>
        <w:snapToGrid w:val="0"/>
        <w:spacing w:line="360" w:lineRule="auto"/>
        <w:ind w:firstLine="59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rFonts w:ascii="宋体" w:hAnsi="宋体"/>
          <w:sz w:val="28"/>
          <w:szCs w:val="28"/>
        </w:rPr>
        <w:t>申请表</w:t>
      </w:r>
      <w:r>
        <w:rPr>
          <w:rFonts w:hint="eastAsia" w:ascii="宋体" w:hAnsi="宋体"/>
          <w:sz w:val="28"/>
          <w:szCs w:val="28"/>
        </w:rPr>
        <w:t>内创新领域打√，可多选。有关内容如填写不下，可使用A4纸附页。</w:t>
      </w: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br w:type="page"/>
      </w:r>
      <w:r>
        <w:rPr>
          <w:rFonts w:hint="eastAsia" w:ascii="黑体" w:hAnsi="黑体" w:eastAsia="黑体"/>
          <w:b/>
          <w:sz w:val="44"/>
          <w:szCs w:val="44"/>
        </w:rPr>
        <w:t>上海市交通建设行业创新基地（中心）</w:t>
      </w:r>
    </w:p>
    <w:p>
      <w:pPr>
        <w:jc w:val="center"/>
        <w:rPr>
          <w:rFonts w:hint="eastAsia" w:ascii="宋体" w:hAnsi="宋体"/>
          <w:b/>
          <w:sz w:val="36"/>
        </w:rPr>
      </w:pPr>
      <w:r>
        <w:rPr>
          <w:rFonts w:ascii="黑体" w:hAnsi="黑体" w:eastAsia="黑体"/>
          <w:b/>
          <w:sz w:val="44"/>
          <w:szCs w:val="44"/>
        </w:rPr>
        <w:t>申报</w:t>
      </w:r>
      <w:r>
        <w:rPr>
          <w:rFonts w:hint="eastAsia" w:ascii="黑体" w:hAnsi="黑体" w:eastAsia="黑体"/>
          <w:b/>
          <w:sz w:val="44"/>
          <w:szCs w:val="44"/>
        </w:rPr>
        <w:t>承诺书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adjustRightInd w:val="0"/>
        <w:snapToGrid w:val="0"/>
        <w:spacing w:line="360" w:lineRule="auto"/>
        <w:ind w:firstLine="700" w:firstLineChars="2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本单位认真阅读《关于开展上海市交通建设行业创新基地（中心）建设试行工作的通知》及有关要求，严格履行法人负责制，自愿提交</w:t>
      </w:r>
      <w:r>
        <w:rPr>
          <w:rFonts w:ascii="宋体" w:hAnsi="宋体"/>
          <w:sz w:val="28"/>
          <w:szCs w:val="28"/>
        </w:rPr>
        <w:t>申请表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b/>
          <w:sz w:val="28"/>
          <w:szCs w:val="28"/>
        </w:rPr>
        <w:t>在此郑重承诺：</w:t>
      </w:r>
      <w:r>
        <w:rPr>
          <w:rFonts w:hint="eastAsia" w:ascii="宋体" w:hAnsi="宋体"/>
          <w:sz w:val="28"/>
          <w:szCs w:val="28"/>
        </w:rPr>
        <w:t>本单位所提交的申报材料真实、完整，不存在违背相关法律法规的行为。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如有违反，本单位愿接受相关部门做出的各项处理决定，承担相应的责任。</w:t>
      </w:r>
    </w:p>
    <w:p>
      <w:pPr>
        <w:snapToGrid w:val="0"/>
        <w:spacing w:line="440" w:lineRule="exact"/>
        <w:ind w:firstLine="4200" w:firstLineChars="1500"/>
        <w:jc w:val="lef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440" w:lineRule="exact"/>
        <w:ind w:firstLine="4200" w:firstLineChars="1500"/>
        <w:jc w:val="lef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440" w:lineRule="exact"/>
        <w:ind w:firstLine="3578" w:firstLineChars="1278"/>
        <w:jc w:val="lef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440" w:lineRule="exact"/>
        <w:ind w:firstLine="3578" w:firstLineChars="1278"/>
        <w:jc w:val="left"/>
        <w:rPr>
          <w:rFonts w:hint="eastAsia" w:ascii="宋体" w:hAnsi="宋体"/>
          <w:sz w:val="28"/>
          <w:szCs w:val="28"/>
        </w:rPr>
      </w:pPr>
    </w:p>
    <w:p>
      <w:pPr>
        <w:snapToGrid w:val="0"/>
        <w:spacing w:line="440" w:lineRule="exact"/>
        <w:ind w:firstLine="3578" w:firstLineChars="1278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申报单位（盖章）：</w:t>
      </w:r>
    </w:p>
    <w:p>
      <w:pPr>
        <w:snapToGrid w:val="0"/>
        <w:spacing w:after="156" w:afterLines="50" w:line="440" w:lineRule="exact"/>
        <w:ind w:firstLine="6098" w:firstLineChars="2178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宋体" w:hAnsi="宋体"/>
          <w:sz w:val="28"/>
          <w:szCs w:val="28"/>
        </w:rPr>
        <w:t>年   月   日</w:t>
      </w:r>
      <w:r>
        <w:rPr>
          <w:rFonts w:ascii="仿宋_GB2312" w:eastAsia="仿宋_GB2312"/>
          <w:sz w:val="44"/>
        </w:rPr>
        <w:br w:type="page"/>
      </w:r>
      <w:r>
        <w:rPr>
          <w:rFonts w:hint="eastAsia" w:ascii="黑体" w:eastAsia="黑体"/>
          <w:sz w:val="32"/>
          <w:szCs w:val="32"/>
        </w:rPr>
        <w:t>一、基本信息</w:t>
      </w:r>
    </w:p>
    <w:tbl>
      <w:tblPr>
        <w:tblStyle w:val="10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76"/>
        <w:gridCol w:w="709"/>
        <w:gridCol w:w="2126"/>
        <w:gridCol w:w="873"/>
        <w:gridCol w:w="828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申报单位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单位名称</w:t>
            </w:r>
          </w:p>
        </w:tc>
        <w:tc>
          <w:tcPr>
            <w:tcW w:w="54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单位性质</w:t>
            </w:r>
          </w:p>
        </w:tc>
        <w:tc>
          <w:tcPr>
            <w:tcW w:w="54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企业</w:t>
            </w:r>
            <w:r>
              <w:rPr>
                <w:sz w:val="24"/>
              </w:rPr>
              <w:t xml:space="preserve">    □</w:t>
            </w:r>
            <w:r>
              <w:rPr>
                <w:rFonts w:hAnsi="宋体"/>
                <w:sz w:val="24"/>
              </w:rPr>
              <w:t>科研院所</w:t>
            </w:r>
            <w:r>
              <w:rPr>
                <w:sz w:val="24"/>
              </w:rPr>
              <w:t xml:space="preserve">    □</w:t>
            </w:r>
            <w:r>
              <w:rPr>
                <w:rFonts w:hAnsi="宋体"/>
                <w:sz w:val="24"/>
              </w:rPr>
              <w:t>高等院校</w:t>
            </w:r>
            <w:r>
              <w:rPr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Ansi="宋体"/>
                <w:sz w:val="24"/>
              </w:rPr>
              <w:t>其他：</w:t>
            </w:r>
            <w:r>
              <w:rPr>
                <w:sz w:val="24"/>
                <w:u w:val="single"/>
              </w:rPr>
              <w:t xml:space="preserve">                  </w:t>
            </w:r>
            <w:r>
              <w:rPr>
                <w:rFonts w:hAnsi="宋体"/>
                <w:sz w:val="24"/>
              </w:rPr>
              <w:t>（注明）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单位所在地</w:t>
            </w:r>
          </w:p>
        </w:tc>
        <w:tc>
          <w:tcPr>
            <w:tcW w:w="54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</w:t>
            </w:r>
            <w:r>
              <w:rPr>
                <w:rFonts w:hAnsi="宋体"/>
                <w:sz w:val="24"/>
              </w:rPr>
              <w:t>省（市）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Ansi="宋体"/>
                <w:sz w:val="24"/>
              </w:rPr>
              <w:t>市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Ansi="宋体"/>
                <w:sz w:val="24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通信地址</w:t>
            </w:r>
          </w:p>
        </w:tc>
        <w:tc>
          <w:tcPr>
            <w:tcW w:w="54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传真</w:t>
            </w:r>
          </w:p>
        </w:tc>
        <w:tc>
          <w:tcPr>
            <w:tcW w:w="54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基地（中心）负责人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负责人姓名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电子邮箱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基地（中心）联系人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联系人姓名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固定电话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电子邮箱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联系电话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基地（中心）地址</w:t>
            </w:r>
          </w:p>
        </w:tc>
        <w:tc>
          <w:tcPr>
            <w:tcW w:w="747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组建单位（如有）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序号</w:t>
            </w:r>
          </w:p>
        </w:tc>
        <w:tc>
          <w:tcPr>
            <w:tcW w:w="37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单位名称</w:t>
            </w: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7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7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创新方向</w:t>
            </w:r>
          </w:p>
        </w:tc>
        <w:tc>
          <w:tcPr>
            <w:tcW w:w="747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(20个字以内)</w:t>
            </w:r>
            <w:r>
              <w:rPr>
                <w:rFonts w:hint="eastAsia" w:eastAsia="仿宋_GB2312"/>
                <w:b/>
                <w:sz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5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主要研究内容（</w:t>
            </w:r>
            <w:r>
              <w:rPr>
                <w:sz w:val="24"/>
              </w:rPr>
              <w:t>500</w:t>
            </w:r>
            <w:r>
              <w:rPr>
                <w:rFonts w:hAnsi="宋体"/>
                <w:sz w:val="24"/>
              </w:rPr>
              <w:t>字以内）</w:t>
            </w:r>
          </w:p>
        </w:tc>
        <w:tc>
          <w:tcPr>
            <w:tcW w:w="747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</w:tc>
      </w:tr>
    </w:tbl>
    <w:p>
      <w:pPr>
        <w:pStyle w:val="9"/>
        <w:adjustRightInd w:val="0"/>
        <w:snapToGrid w:val="0"/>
        <w:spacing w:before="0" w:beforeAutospacing="0" w:after="156" w:afterLines="50" w:afterAutospacing="0" w:line="360" w:lineRule="auto"/>
        <w:outlineLvl w:val="0"/>
        <w:rPr>
          <w:rFonts w:hint="eastAsia" w:ascii="黑体" w:eastAsia="黑体"/>
          <w:sz w:val="28"/>
        </w:rPr>
      </w:pPr>
    </w:p>
    <w:p>
      <w:pPr>
        <w:pStyle w:val="9"/>
        <w:adjustRightInd w:val="0"/>
        <w:snapToGrid w:val="0"/>
        <w:spacing w:before="0" w:beforeAutospacing="0" w:after="156" w:afterLines="50" w:afterAutospacing="0" w:line="360" w:lineRule="auto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二、申报内容</w:t>
      </w:r>
    </w:p>
    <w:tbl>
      <w:tblPr>
        <w:tblStyle w:val="10"/>
        <w:tblW w:w="921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268"/>
        <w:gridCol w:w="1701"/>
        <w:gridCol w:w="1984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419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目标管理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目标计划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98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技术力量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基地（中心）</w:t>
            </w: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人员数量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371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中级及以上职称占基地（中心）总人数比例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其中高级及以上职称占基地（中心）总人数比例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6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科技投入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基地（中心）</w:t>
            </w: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科技创新投入资金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ind w:left="838" w:leftChars="399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万元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基地（中心）</w:t>
            </w: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总产值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cs="Times New Roman"/>
              </w:rPr>
              <w:t xml:space="preserve">         </w:t>
            </w:r>
            <w:r>
              <w:rPr>
                <w:rFonts w:ascii="Times New Roman" w:cs="Times New Roman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6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基地（中心）</w:t>
            </w: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场所面积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31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基地（中心）</w:t>
            </w: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信息化应用</w:t>
            </w:r>
            <w:r>
              <w:rPr>
                <w:rFonts w:hint="eastAsia" w:ascii="Times New Roman" w:cs="Times New Roman"/>
              </w:rPr>
              <w:t>水平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黑体" w:cs="Times New Roman"/>
              </w:rPr>
            </w:pP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hint="eastAsia" w:ascii="Times New Roman" w:hAnsi="Times New Roman" w:eastAsia="黑体" w:cs="Times New Roman"/>
              </w:rPr>
            </w:pP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06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基地（中心）</w:t>
            </w: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实验设备及条件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</w:rPr>
            </w:pP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</w:rPr>
            </w:pP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94" w:hRule="atLeast"/>
        </w:trPr>
        <w:tc>
          <w:tcPr>
            <w:tcW w:w="1419" w:type="dxa"/>
            <w:vMerge w:val="restart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科研成果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基地（中心）创新</w:t>
            </w: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业绩（含应用项目）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</w:rPr>
            </w:pPr>
          </w:p>
          <w:p>
            <w:pPr>
              <w:pStyle w:val="9"/>
              <w:snapToGrid w:val="0"/>
              <w:spacing w:before="0" w:beforeAutospacing="0" w:after="0" w:afterAutospacing="0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8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基地（中心）</w:t>
            </w: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cs="Times New Roman"/>
              </w:rPr>
              <w:t>产生的创新</w:t>
            </w:r>
            <w:r>
              <w:rPr>
                <w:rFonts w:ascii="Times New Roman" w:cs="Times New Roman"/>
              </w:rPr>
              <w:t>技术</w:t>
            </w:r>
          </w:p>
        </w:tc>
        <w:tc>
          <w:tcPr>
            <w:tcW w:w="5528" w:type="dxa"/>
            <w:gridSpan w:val="3"/>
            <w:noWrap w:val="0"/>
            <w:vAlign w:val="top"/>
          </w:tcPr>
          <w:p>
            <w:pPr>
              <w:pStyle w:val="9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cs="Times New Roman"/>
              </w:rPr>
              <w:t>成熟类</w:t>
            </w:r>
            <w:r>
              <w:rPr>
                <w:rFonts w:hint="eastAsia" w:ascii="Times New Roman" w:cs="Times New Roman"/>
              </w:rPr>
              <w:t>（</w:t>
            </w:r>
            <w:r>
              <w:rPr>
                <w:rFonts w:ascii="Times New Roman" w:cs="Times New Roman"/>
                <w:sz w:val="18"/>
                <w:szCs w:val="18"/>
              </w:rPr>
              <w:t>技术标准成熟</w:t>
            </w:r>
            <w:r>
              <w:rPr>
                <w:rFonts w:hint="eastAsia" w:asci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cs="Times New Roman"/>
                <w:sz w:val="18"/>
                <w:szCs w:val="18"/>
              </w:rPr>
              <w:t>一定数量的成</w:t>
            </w:r>
            <w:r>
              <w:rPr>
                <w:rFonts w:hint="eastAsia" w:ascii="Times New Roman" w:cs="Times New Roman"/>
                <w:sz w:val="18"/>
                <w:szCs w:val="18"/>
              </w:rPr>
              <w:t>功</w:t>
            </w:r>
            <w:r>
              <w:rPr>
                <w:rFonts w:ascii="Times New Roman" w:cs="Times New Roman"/>
                <w:sz w:val="18"/>
                <w:szCs w:val="18"/>
              </w:rPr>
              <w:t>案例</w:t>
            </w:r>
            <w:r>
              <w:rPr>
                <w:rFonts w:hint="eastAsia" w:ascii="Times New Roman" w:cs="Times New Roman"/>
                <w:sz w:val="18"/>
                <w:szCs w:val="18"/>
              </w:rPr>
              <w:t>、较强的推广价值）</w:t>
            </w:r>
            <w:r>
              <w:rPr>
                <w:rFonts w:hint="eastAsia" w:ascii="Times New Roman" w:cs="Times New Roma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4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</w:p>
        </w:tc>
        <w:tc>
          <w:tcPr>
            <w:tcW w:w="5528" w:type="dxa"/>
            <w:gridSpan w:val="3"/>
            <w:noWrap w:val="0"/>
            <w:vAlign w:val="top"/>
          </w:tcPr>
          <w:p>
            <w:pPr>
              <w:pStyle w:val="9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cs="Times New Roman"/>
              </w:rPr>
              <w:t>培育类</w:t>
            </w:r>
            <w:r>
              <w:rPr>
                <w:rFonts w:hint="eastAsia" w:asci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cs="Times New Roman"/>
                <w:sz w:val="18"/>
                <w:szCs w:val="18"/>
              </w:rPr>
              <w:t>技术标准</w:t>
            </w:r>
            <w:r>
              <w:rPr>
                <w:rFonts w:hint="eastAsia" w:ascii="Times New Roman" w:cs="Times New Roman"/>
                <w:sz w:val="18"/>
                <w:szCs w:val="18"/>
              </w:rPr>
              <w:t>仍需完善、</w:t>
            </w:r>
            <w:r>
              <w:rPr>
                <w:rFonts w:ascii="Times New Roman" w:cs="Times New Roman"/>
                <w:sz w:val="18"/>
                <w:szCs w:val="18"/>
              </w:rPr>
              <w:t>试点应用</w:t>
            </w:r>
            <w:r>
              <w:rPr>
                <w:rFonts w:hint="eastAsia" w:ascii="Times New Roman" w:cs="Times New Roman"/>
                <w:sz w:val="18"/>
                <w:szCs w:val="18"/>
              </w:rPr>
              <w:t>案例</w:t>
            </w:r>
            <w:r>
              <w:rPr>
                <w:rFonts w:ascii="Times New Roman" w:cs="Times New Roman"/>
                <w:sz w:val="18"/>
                <w:szCs w:val="18"/>
              </w:rPr>
              <w:t>较少</w:t>
            </w:r>
            <w:r>
              <w:rPr>
                <w:rFonts w:hint="eastAsia" w:ascii="Times New Roman" w:cs="Times New Roman"/>
                <w:sz w:val="18"/>
                <w:szCs w:val="18"/>
              </w:rPr>
              <w:t>、具有应用价值、</w:t>
            </w:r>
            <w:r>
              <w:rPr>
                <w:rFonts w:ascii="Times New Roman" w:cs="Times New Roman"/>
                <w:sz w:val="18"/>
                <w:szCs w:val="18"/>
              </w:rPr>
              <w:t>后续需要跟踪</w:t>
            </w:r>
            <w:r>
              <w:rPr>
                <w:rFonts w:hint="eastAsia" w:ascii="Times New Roman" w:cs="Times New Roman"/>
                <w:sz w:val="18"/>
                <w:szCs w:val="18"/>
              </w:rPr>
              <w:t>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48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continue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cs="Times New Roman"/>
              </w:rPr>
            </w:pPr>
          </w:p>
        </w:tc>
        <w:tc>
          <w:tcPr>
            <w:tcW w:w="5528" w:type="dxa"/>
            <w:gridSpan w:val="3"/>
            <w:noWrap w:val="0"/>
            <w:vAlign w:val="top"/>
          </w:tcPr>
          <w:p>
            <w:pPr>
              <w:pStyle w:val="9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ascii="Times New Roman" w:cs="Times New Roman"/>
              </w:rPr>
              <w:t>研发类</w:t>
            </w:r>
            <w:r>
              <w:rPr>
                <w:rFonts w:hint="eastAsia" w:ascii="Times New Roman" w:cs="Times New Roman"/>
                <w:sz w:val="18"/>
                <w:szCs w:val="18"/>
              </w:rPr>
              <w:t>（</w:t>
            </w:r>
            <w:r>
              <w:rPr>
                <w:rFonts w:ascii="Times New Roman" w:cs="Times New Roman"/>
                <w:sz w:val="18"/>
                <w:szCs w:val="18"/>
              </w:rPr>
              <w:t>推</w:t>
            </w:r>
            <w:r>
              <w:rPr>
                <w:rFonts w:hint="eastAsia" w:ascii="Times New Roman" w:cs="Times New Roman"/>
                <w:sz w:val="18"/>
                <w:szCs w:val="18"/>
              </w:rPr>
              <w:t>广</w:t>
            </w:r>
            <w:r>
              <w:rPr>
                <w:rFonts w:ascii="Times New Roman" w:cs="Times New Roman"/>
                <w:sz w:val="18"/>
                <w:szCs w:val="18"/>
              </w:rPr>
              <w:t>前景有待考量</w:t>
            </w:r>
            <w:r>
              <w:rPr>
                <w:rFonts w:hint="eastAsia" w:ascii="Times New Roman" w:cs="Times New Roman"/>
                <w:sz w:val="18"/>
                <w:szCs w:val="18"/>
              </w:rPr>
              <w:t>、已形成技术概念、需不断开发创新）：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18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基地（中心）</w:t>
            </w: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自主知识产权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</w:rPr>
            </w:pPr>
          </w:p>
          <w:p>
            <w:pPr>
              <w:pStyle w:val="9"/>
              <w:snapToGrid w:val="0"/>
              <w:spacing w:before="0" w:beforeAutospacing="0" w:after="0" w:afterAutospacing="0"/>
              <w:rPr>
                <w:rFonts w:ascii="Times New Roman" w:hAnsi="Times New Roman" w:eastAsia="黑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86" w:hRule="atLeast"/>
        </w:trPr>
        <w:tc>
          <w:tcPr>
            <w:tcW w:w="1419" w:type="dxa"/>
            <w:vMerge w:val="continue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hint="eastAsia" w:ascii="Times New Roman" w:cs="Times New Roman"/>
              </w:rPr>
            </w:pPr>
            <w:r>
              <w:rPr>
                <w:rFonts w:ascii="Times New Roman" w:cs="Times New Roman"/>
              </w:rPr>
              <w:t>基地（中心）</w:t>
            </w:r>
          </w:p>
          <w:p>
            <w:pPr>
              <w:pStyle w:val="9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市场前景</w:t>
            </w:r>
          </w:p>
        </w:tc>
        <w:tc>
          <w:tcPr>
            <w:tcW w:w="5528" w:type="dxa"/>
            <w:gridSpan w:val="3"/>
            <w:noWrap w:val="0"/>
            <w:vAlign w:val="center"/>
          </w:tcPr>
          <w:p>
            <w:pPr>
              <w:pStyle w:val="9"/>
              <w:snapToGrid w:val="0"/>
              <w:spacing w:before="0" w:beforeAutospacing="0" w:after="0" w:afterAutospacing="0"/>
              <w:rPr>
                <w:rFonts w:ascii="Times New Roman" w:hAnsi="Times New Roman" w:eastAsia="黑体" w:cs="Times New Roman"/>
              </w:rPr>
            </w:pPr>
          </w:p>
          <w:p>
            <w:pPr>
              <w:pStyle w:val="9"/>
              <w:snapToGrid w:val="0"/>
              <w:spacing w:before="0" w:beforeAutospacing="0" w:after="0" w:afterAutospacing="0"/>
              <w:rPr>
                <w:rFonts w:ascii="Times New Roman" w:hAnsi="Times New Roman" w:eastAsia="黑体" w:cs="Times New Roman"/>
              </w:rPr>
            </w:pPr>
          </w:p>
        </w:tc>
      </w:tr>
    </w:tbl>
    <w:p>
      <w:pPr>
        <w:pStyle w:val="9"/>
        <w:adjustRightInd w:val="0"/>
        <w:snapToGrid w:val="0"/>
        <w:spacing w:before="0" w:beforeAutospacing="0" w:after="156" w:afterLines="50" w:afterAutospacing="0" w:line="360" w:lineRule="auto"/>
        <w:outlineLvl w:val="0"/>
        <w:rPr>
          <w:rFonts w:hint="eastAsia" w:ascii="黑体" w:eastAsia="黑体"/>
          <w:sz w:val="32"/>
          <w:szCs w:val="32"/>
        </w:rPr>
      </w:pPr>
      <w:r>
        <w:rPr>
          <w:rFonts w:ascii="黑体" w:eastAsia="黑体"/>
          <w:sz w:val="28"/>
        </w:rPr>
        <w:br w:type="page"/>
      </w:r>
      <w:r>
        <w:rPr>
          <w:rFonts w:hint="eastAsia" w:ascii="黑体" w:eastAsia="黑体"/>
          <w:sz w:val="32"/>
          <w:szCs w:val="32"/>
        </w:rPr>
        <w:t>三、曾获命名或奖项</w:t>
      </w:r>
    </w:p>
    <w:tbl>
      <w:tblPr>
        <w:tblStyle w:val="10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09"/>
        <w:gridCol w:w="1701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  <w:r>
              <w:rPr>
                <w:rFonts w:hint="eastAsia"/>
              </w:rPr>
              <w:t>命名／奖项名称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授予单位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2409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  <w:tc>
          <w:tcPr>
            <w:tcW w:w="2127" w:type="dxa"/>
            <w:noWrap w:val="0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156" w:afterLines="50" w:afterAutospacing="0" w:line="360" w:lineRule="auto"/>
              <w:jc w:val="center"/>
              <w:outlineLvl w:val="0"/>
              <w:rPr>
                <w:rFonts w:hint="eastAsia" w:ascii="黑体" w:eastAsia="黑体"/>
              </w:rPr>
            </w:pPr>
          </w:p>
        </w:tc>
      </w:tr>
    </w:tbl>
    <w:p>
      <w:pPr>
        <w:pStyle w:val="9"/>
        <w:adjustRightInd w:val="0"/>
        <w:snapToGrid w:val="0"/>
        <w:spacing w:before="0" w:beforeAutospacing="0" w:after="156" w:afterLines="50" w:afterAutospacing="0" w:line="360" w:lineRule="auto"/>
        <w:outlineLvl w:val="0"/>
        <w:rPr>
          <w:rFonts w:hint="eastAsia" w:ascii="黑体" w:eastAsia="黑体"/>
          <w:sz w:val="32"/>
          <w:szCs w:val="32"/>
        </w:rPr>
      </w:pPr>
    </w:p>
    <w:p>
      <w:pPr>
        <w:pStyle w:val="9"/>
        <w:snapToGrid w:val="0"/>
        <w:spacing w:before="0" w:beforeAutospacing="0" w:after="0" w:afterAutospacing="0" w:line="360" w:lineRule="auto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四、综合评审意见</w:t>
      </w:r>
    </w:p>
    <w:tbl>
      <w:tblPr>
        <w:tblStyle w:val="10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373" w:hRule="atLeast"/>
        </w:trPr>
        <w:tc>
          <w:tcPr>
            <w:tcW w:w="8820" w:type="dxa"/>
            <w:noWrap w:val="0"/>
            <w:vAlign w:val="top"/>
          </w:tcPr>
          <w:p>
            <w:pPr>
              <w:spacing w:line="300" w:lineRule="exact"/>
              <w:rPr>
                <w:rFonts w:hint="eastAsia" w:hAnsi="宋体"/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综合评审意见：</w:t>
            </w:r>
            <w:r>
              <w:rPr>
                <w:sz w:val="24"/>
              </w:rPr>
              <w:t xml:space="preserve"> </w:t>
            </w:r>
          </w:p>
          <w:p>
            <w:pPr>
              <w:ind w:firstLine="120" w:firstLineChars="5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rFonts w:hint="eastAsia" w:hAnsi="宋体"/>
                <w:sz w:val="24"/>
              </w:rPr>
            </w:pPr>
          </w:p>
          <w:p>
            <w:pPr>
              <w:ind w:right="420"/>
              <w:rPr>
                <w:sz w:val="24"/>
              </w:rPr>
            </w:pPr>
            <w:r>
              <w:rPr>
                <w:rFonts w:hAnsi="宋体"/>
                <w:sz w:val="24"/>
              </w:rPr>
              <w:t>负责人签字：</w:t>
            </w:r>
          </w:p>
          <w:p>
            <w:pPr>
              <w:ind w:right="420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ascii="宋体" w:hAnsi="宋体"/>
                <w:kern w:val="0"/>
                <w:sz w:val="24"/>
              </w:rPr>
              <w:t>协会（学会）盖章</w:t>
            </w:r>
          </w:p>
          <w:p>
            <w:pPr>
              <w:ind w:right="560"/>
              <w:rPr>
                <w:rFonts w:ascii="宋体" w:hAnsi="宋体"/>
                <w:sz w:val="24"/>
              </w:rPr>
            </w:pPr>
          </w:p>
          <w:p>
            <w:pPr>
              <w:ind w:right="48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pStyle w:val="9"/>
        <w:snapToGrid w:val="0"/>
        <w:spacing w:before="0" w:beforeAutospacing="0" w:after="0" w:afterAutospacing="0" w:line="360" w:lineRule="auto"/>
        <w:outlineLvl w:val="0"/>
        <w:rPr>
          <w:rFonts w:hint="eastAsia" w:ascii="黑体" w:eastAsia="黑体"/>
          <w:sz w:val="32"/>
          <w:szCs w:val="32"/>
        </w:rPr>
      </w:pPr>
    </w:p>
    <w:p>
      <w:pPr>
        <w:pStyle w:val="9"/>
        <w:snapToGrid w:val="0"/>
        <w:spacing w:before="0" w:beforeAutospacing="0" w:after="0" w:afterAutospacing="0" w:line="360" w:lineRule="auto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五、联合会审意见</w:t>
      </w:r>
    </w:p>
    <w:tbl>
      <w:tblPr>
        <w:tblStyle w:val="10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47" w:hRule="atLeast"/>
        </w:trPr>
        <w:tc>
          <w:tcPr>
            <w:tcW w:w="8820" w:type="dxa"/>
            <w:noWrap w:val="0"/>
            <w:vAlign w:val="top"/>
          </w:tcPr>
          <w:p>
            <w:pPr>
              <w:spacing w:line="300" w:lineRule="exact"/>
              <w:rPr>
                <w:rFonts w:hint="eastAsia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联合会审意见：</w:t>
            </w:r>
          </w:p>
          <w:p>
            <w:pPr>
              <w:spacing w:line="300" w:lineRule="exact"/>
              <w:rPr>
                <w:rFonts w:hint="eastAsia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hAnsi="宋体"/>
                <w:sz w:val="24"/>
              </w:rPr>
            </w:pPr>
          </w:p>
          <w:p>
            <w:pPr>
              <w:ind w:firstLine="120" w:firstLineChars="50"/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right="420"/>
              <w:rPr>
                <w:sz w:val="24"/>
              </w:rPr>
            </w:pPr>
            <w:r>
              <w:rPr>
                <w:rFonts w:hAnsi="宋体"/>
                <w:sz w:val="24"/>
              </w:rPr>
              <w:t>负责人签字：</w:t>
            </w:r>
          </w:p>
          <w:p>
            <w:pPr>
              <w:ind w:right="560"/>
              <w:rPr>
                <w:sz w:val="24"/>
              </w:rPr>
            </w:pPr>
          </w:p>
          <w:p>
            <w:pPr>
              <w:ind w:right="24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pStyle w:val="9"/>
        <w:snapToGrid w:val="0"/>
        <w:spacing w:before="0" w:beforeAutospacing="0" w:after="0" w:afterAutospacing="0" w:line="360" w:lineRule="auto"/>
        <w:outlineLvl w:val="0"/>
        <w:rPr>
          <w:rFonts w:hint="eastAsia" w:ascii="黑体" w:eastAsia="黑体"/>
          <w:sz w:val="32"/>
          <w:szCs w:val="32"/>
        </w:rPr>
      </w:pPr>
    </w:p>
    <w:p>
      <w:pPr>
        <w:pStyle w:val="9"/>
        <w:snapToGrid w:val="0"/>
        <w:spacing w:before="0" w:beforeAutospacing="0" w:after="0" w:afterAutospacing="0" w:line="360" w:lineRule="auto"/>
        <w:outlineLvl w:val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六、审批命名</w:t>
      </w:r>
    </w:p>
    <w:tbl>
      <w:tblPr>
        <w:tblStyle w:val="10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</w:trPr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命名名称</w:t>
            </w:r>
          </w:p>
        </w:tc>
        <w:tc>
          <w:tcPr>
            <w:tcW w:w="7080" w:type="dxa"/>
            <w:noWrap w:val="0"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0" w:hRule="atLeast"/>
        </w:trPr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类</w:t>
            </w:r>
            <w:r>
              <w:rPr>
                <w:rFonts w:hint="eastAsia" w:hAnsi="宋体"/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型</w:t>
            </w:r>
          </w:p>
        </w:tc>
        <w:tc>
          <w:tcPr>
            <w:tcW w:w="7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7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Ansi="宋体"/>
                <w:sz w:val="24"/>
              </w:rPr>
              <w:t>有效期限</w:t>
            </w:r>
          </w:p>
        </w:tc>
        <w:tc>
          <w:tcPr>
            <w:tcW w:w="7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15" w:hRule="atLeast"/>
        </w:trPr>
        <w:tc>
          <w:tcPr>
            <w:tcW w:w="8820" w:type="dxa"/>
            <w:gridSpan w:val="2"/>
            <w:noWrap w:val="0"/>
            <w:vAlign w:val="top"/>
          </w:tcPr>
          <w:p>
            <w:pPr>
              <w:ind w:firstLine="120" w:firstLineChars="50"/>
              <w:jc w:val="right"/>
              <w:rPr>
                <w:sz w:val="24"/>
              </w:rPr>
            </w:pPr>
          </w:p>
          <w:p>
            <w:pPr>
              <w:wordWrap w:val="0"/>
              <w:ind w:firstLine="120" w:firstLineChars="50"/>
              <w:jc w:val="right"/>
              <w:rPr>
                <w:sz w:val="24"/>
              </w:rPr>
            </w:pPr>
          </w:p>
          <w:p>
            <w:pPr>
              <w:ind w:firstLine="120" w:firstLineChars="50"/>
              <w:jc w:val="right"/>
              <w:rPr>
                <w:sz w:val="24"/>
              </w:rPr>
            </w:pPr>
          </w:p>
          <w:p>
            <w:pPr>
              <w:ind w:right="420" w:firstLine="6120" w:firstLineChars="2550"/>
              <w:rPr>
                <w:rFonts w:hint="eastAsia" w:hAnsi="宋体"/>
                <w:sz w:val="24"/>
              </w:rPr>
            </w:pPr>
          </w:p>
          <w:p>
            <w:pPr>
              <w:ind w:right="420" w:firstLine="6120" w:firstLineChars="2550"/>
              <w:rPr>
                <w:rFonts w:hint="eastAsia" w:hAnsi="宋体"/>
                <w:sz w:val="24"/>
              </w:rPr>
            </w:pPr>
          </w:p>
          <w:p>
            <w:pPr>
              <w:ind w:right="420" w:firstLine="6120" w:firstLineChars="2550"/>
              <w:rPr>
                <w:rFonts w:hint="eastAsia" w:hAnsi="宋体"/>
                <w:sz w:val="24"/>
              </w:rPr>
            </w:pPr>
          </w:p>
          <w:p>
            <w:pPr>
              <w:ind w:right="420" w:firstLine="6120" w:firstLineChars="2550"/>
              <w:rPr>
                <w:rFonts w:hint="eastAsia" w:hAnsi="宋体"/>
                <w:sz w:val="24"/>
              </w:rPr>
            </w:pPr>
          </w:p>
          <w:p>
            <w:pPr>
              <w:ind w:right="420" w:firstLine="6120" w:firstLineChars="2550"/>
              <w:rPr>
                <w:rFonts w:hint="eastAsia" w:hAnsi="宋体"/>
                <w:sz w:val="24"/>
              </w:rPr>
            </w:pPr>
          </w:p>
          <w:p>
            <w:pPr>
              <w:ind w:right="420" w:firstLine="6120" w:firstLineChars="2550"/>
              <w:rPr>
                <w:rFonts w:hint="eastAsia" w:hAnsi="宋体"/>
                <w:sz w:val="24"/>
              </w:rPr>
            </w:pPr>
          </w:p>
          <w:p>
            <w:pPr>
              <w:ind w:right="420" w:firstLine="6120" w:firstLineChars="2550"/>
              <w:rPr>
                <w:rFonts w:hint="eastAsia" w:hAnsi="宋体"/>
                <w:sz w:val="24"/>
              </w:rPr>
            </w:pPr>
          </w:p>
          <w:p>
            <w:pPr>
              <w:ind w:right="420" w:firstLine="6120" w:firstLineChars="2550"/>
              <w:rPr>
                <w:sz w:val="24"/>
              </w:rPr>
            </w:pPr>
            <w:r>
              <w:rPr>
                <w:rFonts w:hAnsi="宋体"/>
                <w:sz w:val="24"/>
              </w:rPr>
              <w:t>命名单位（盖章）</w:t>
            </w:r>
          </w:p>
          <w:p>
            <w:pPr>
              <w:ind w:right="420" w:firstLine="4560" w:firstLineChars="1900"/>
              <w:rPr>
                <w:sz w:val="24"/>
                <w:u w:val="single"/>
              </w:rPr>
            </w:pP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spacing w:line="540" w:lineRule="exact"/>
        <w:rPr>
          <w:rFonts w:ascii="仿宋_GB2312" w:hAnsi="仿宋" w:eastAsia="仿宋_GB2312"/>
          <w:sz w:val="28"/>
          <w:szCs w:val="28"/>
          <w:lang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附件2:</w:t>
      </w:r>
    </w:p>
    <w:p>
      <w:pPr>
        <w:spacing w:line="440" w:lineRule="exact"/>
        <w:jc w:val="center"/>
        <w:rPr>
          <w:rFonts w:hint="eastAsia" w:eastAsia="黑体"/>
          <w:b/>
          <w:sz w:val="44"/>
        </w:rPr>
      </w:pPr>
      <w:r>
        <w:rPr>
          <w:rFonts w:hint="eastAsia" w:eastAsia="黑体"/>
          <w:b/>
          <w:sz w:val="44"/>
        </w:rPr>
        <w:t>上海市交通建设行业创新</w:t>
      </w:r>
      <w:r>
        <w:rPr>
          <w:rFonts w:eastAsia="黑体"/>
          <w:b/>
          <w:sz w:val="44"/>
        </w:rPr>
        <w:t>基地（中心）</w:t>
      </w:r>
      <w:r>
        <w:rPr>
          <w:rFonts w:hint="eastAsia" w:eastAsia="黑体"/>
          <w:b/>
          <w:sz w:val="44"/>
        </w:rPr>
        <w:t>受理窗口</w:t>
      </w:r>
    </w:p>
    <w:p>
      <w:pPr>
        <w:spacing w:line="440" w:lineRule="exact"/>
        <w:jc w:val="center"/>
        <w:rPr>
          <w:rFonts w:hint="eastAsia" w:eastAsia="黑体"/>
          <w:b/>
          <w:sz w:val="44"/>
        </w:rPr>
      </w:pPr>
    </w:p>
    <w:tbl>
      <w:tblPr>
        <w:tblStyle w:val="10"/>
        <w:tblW w:w="134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906"/>
        <w:gridCol w:w="3261"/>
        <w:gridCol w:w="1275"/>
        <w:gridCol w:w="2268"/>
        <w:gridCol w:w="3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协会（学会）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地址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电话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上海市工程建设质量管理协会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曹杨路</w:t>
            </w:r>
            <w:r>
              <w:rPr>
                <w:sz w:val="24"/>
              </w:rPr>
              <w:t>535</w:t>
            </w:r>
            <w:r>
              <w:rPr>
                <w:rFonts w:hAnsi="宋体"/>
                <w:sz w:val="24"/>
              </w:rPr>
              <w:t>号</w:t>
            </w:r>
            <w:r>
              <w:rPr>
                <w:sz w:val="24"/>
              </w:rPr>
              <w:t>1805</w:t>
            </w:r>
            <w:r>
              <w:rPr>
                <w:rFonts w:hAnsi="宋体"/>
                <w:sz w:val="24"/>
              </w:rPr>
              <w:t>室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宋超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13564717684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361177823@qq.com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上海市市政公路行业协会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sz w:val="24"/>
              </w:rPr>
              <w:t>广中路</w:t>
            </w:r>
            <w:r>
              <w:rPr>
                <w:sz w:val="24"/>
              </w:rPr>
              <w:t>411</w:t>
            </w:r>
            <w:r>
              <w:rPr>
                <w:rFonts w:hAnsi="宋体"/>
                <w:sz w:val="24"/>
              </w:rPr>
              <w:t>号四楼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sz w:val="24"/>
              </w:rPr>
              <w:t>徐嘉旸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15921016185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shszkjb@126.com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上海市公路学会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sz w:val="24"/>
              </w:rPr>
              <w:t>曹杨路</w:t>
            </w:r>
            <w:r>
              <w:rPr>
                <w:sz w:val="24"/>
              </w:rPr>
              <w:t>1040</w:t>
            </w:r>
            <w:r>
              <w:rPr>
                <w:rFonts w:hAnsi="宋体"/>
                <w:sz w:val="24"/>
              </w:rPr>
              <w:t>弄</w:t>
            </w:r>
            <w:r>
              <w:rPr>
                <w:sz w:val="24"/>
              </w:rPr>
              <w:t>2</w:t>
            </w:r>
            <w:r>
              <w:rPr>
                <w:rFonts w:hAnsi="宋体"/>
                <w:sz w:val="24"/>
              </w:rPr>
              <w:t>号</w:t>
            </w:r>
            <w:r>
              <w:rPr>
                <w:sz w:val="24"/>
              </w:rPr>
              <w:t>25</w:t>
            </w:r>
            <w:r>
              <w:rPr>
                <w:rFonts w:hAnsi="宋体"/>
                <w:sz w:val="24"/>
              </w:rPr>
              <w:t>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sz w:val="24"/>
              </w:rPr>
              <w:t>蒋伟雄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13901780564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jwx13901780564@126.com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54" w:hRule="atLeast"/>
          <w:jc w:val="center"/>
        </w:trPr>
        <w:tc>
          <w:tcPr>
            <w:tcW w:w="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上海市交通运输行业协会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建国东路</w:t>
            </w:r>
            <w:r>
              <w:rPr>
                <w:sz w:val="24"/>
              </w:rPr>
              <w:t>525</w:t>
            </w:r>
            <w:r>
              <w:rPr>
                <w:rFonts w:hAnsi="宋体"/>
                <w:sz w:val="24"/>
              </w:rPr>
              <w:t>号巴士大厦</w:t>
            </w:r>
            <w:r>
              <w:rPr>
                <w:sz w:val="24"/>
              </w:rPr>
              <w:t>18</w:t>
            </w:r>
            <w:r>
              <w:rPr>
                <w:rFonts w:hAnsi="宋体"/>
                <w:sz w:val="24"/>
              </w:rPr>
              <w:t>楼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朱宏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13004150906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zhuhongsong@aliyun.com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7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市交通建管中心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丰和路</w:t>
            </w: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号港务大厦西裙楼</w:t>
            </w:r>
            <w:r>
              <w:rPr>
                <w:sz w:val="24"/>
              </w:rPr>
              <w:t>3228</w:t>
            </w:r>
            <w:r>
              <w:rPr>
                <w:rFonts w:hAnsi="宋体"/>
                <w:sz w:val="24"/>
              </w:rPr>
              <w:t>室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卜小龙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021-58401858* 23533</w:t>
            </w:r>
          </w:p>
        </w:tc>
        <w:tc>
          <w:tcPr>
            <w:tcW w:w="303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∕</w:t>
            </w:r>
          </w:p>
        </w:tc>
      </w:tr>
    </w:tbl>
    <w:p>
      <w:pPr>
        <w:snapToGrid w:val="0"/>
        <w:spacing w:line="560" w:lineRule="exact"/>
        <w:rPr>
          <w:rFonts w:hint="eastAsia" w:ascii="仿宋_GB2312" w:hAnsi="仿宋" w:eastAsia="仿宋_GB2312"/>
          <w:sz w:val="28"/>
          <w:szCs w:val="28"/>
          <w:lang/>
        </w:rPr>
      </w:pPr>
    </w:p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–</w:t>
    </w:r>
  </w:p>
  <w:p>
    <w:pPr>
      <w:pStyle w:val="7"/>
      <w:ind w:right="360"/>
      <w:rPr>
        <w:rFonts w:hint="eastAsia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–</w:t>
    </w:r>
  </w:p>
  <w:p>
    <w:pPr>
      <w:pStyle w:val="7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8"/>
    <w:rsid w:val="0000603C"/>
    <w:rsid w:val="00015F5D"/>
    <w:rsid w:val="0001617A"/>
    <w:rsid w:val="000200D4"/>
    <w:rsid w:val="0002376E"/>
    <w:rsid w:val="0002787B"/>
    <w:rsid w:val="00031E69"/>
    <w:rsid w:val="00042116"/>
    <w:rsid w:val="000426BB"/>
    <w:rsid w:val="00042EBE"/>
    <w:rsid w:val="00043A64"/>
    <w:rsid w:val="00043DD3"/>
    <w:rsid w:val="0004628C"/>
    <w:rsid w:val="00055F85"/>
    <w:rsid w:val="00056B32"/>
    <w:rsid w:val="00057E84"/>
    <w:rsid w:val="00061915"/>
    <w:rsid w:val="00062F30"/>
    <w:rsid w:val="000725B0"/>
    <w:rsid w:val="000759FF"/>
    <w:rsid w:val="00077FA3"/>
    <w:rsid w:val="00081AAF"/>
    <w:rsid w:val="00083D22"/>
    <w:rsid w:val="00091EBA"/>
    <w:rsid w:val="000B1D99"/>
    <w:rsid w:val="000B63AE"/>
    <w:rsid w:val="000B687D"/>
    <w:rsid w:val="000C0D22"/>
    <w:rsid w:val="000C4AC3"/>
    <w:rsid w:val="000C64B0"/>
    <w:rsid w:val="000C73ED"/>
    <w:rsid w:val="000C7717"/>
    <w:rsid w:val="000E1834"/>
    <w:rsid w:val="000E1CB8"/>
    <w:rsid w:val="000E694F"/>
    <w:rsid w:val="000F092D"/>
    <w:rsid w:val="000F25A2"/>
    <w:rsid w:val="000F2F75"/>
    <w:rsid w:val="001019BD"/>
    <w:rsid w:val="00104613"/>
    <w:rsid w:val="00106B9C"/>
    <w:rsid w:val="0011365A"/>
    <w:rsid w:val="00115080"/>
    <w:rsid w:val="00155D0F"/>
    <w:rsid w:val="00157DC8"/>
    <w:rsid w:val="00160FA2"/>
    <w:rsid w:val="001644B5"/>
    <w:rsid w:val="0017344D"/>
    <w:rsid w:val="00176587"/>
    <w:rsid w:val="00193D51"/>
    <w:rsid w:val="001A28C4"/>
    <w:rsid w:val="001A2E4E"/>
    <w:rsid w:val="001B0895"/>
    <w:rsid w:val="001B09CF"/>
    <w:rsid w:val="001B3066"/>
    <w:rsid w:val="001B5937"/>
    <w:rsid w:val="001D09F0"/>
    <w:rsid w:val="001D488B"/>
    <w:rsid w:val="001D7B91"/>
    <w:rsid w:val="001E6A06"/>
    <w:rsid w:val="00213173"/>
    <w:rsid w:val="00213D62"/>
    <w:rsid w:val="00214557"/>
    <w:rsid w:val="00215B1B"/>
    <w:rsid w:val="0021764F"/>
    <w:rsid w:val="00221EEA"/>
    <w:rsid w:val="002245F7"/>
    <w:rsid w:val="002247E2"/>
    <w:rsid w:val="00226994"/>
    <w:rsid w:val="00230898"/>
    <w:rsid w:val="002406BD"/>
    <w:rsid w:val="00244085"/>
    <w:rsid w:val="00247006"/>
    <w:rsid w:val="002511FD"/>
    <w:rsid w:val="00253650"/>
    <w:rsid w:val="00255C10"/>
    <w:rsid w:val="00260333"/>
    <w:rsid w:val="00260677"/>
    <w:rsid w:val="002660B6"/>
    <w:rsid w:val="0027017E"/>
    <w:rsid w:val="002732C2"/>
    <w:rsid w:val="00290EB1"/>
    <w:rsid w:val="002913DB"/>
    <w:rsid w:val="002936DD"/>
    <w:rsid w:val="00294276"/>
    <w:rsid w:val="00297762"/>
    <w:rsid w:val="002A1157"/>
    <w:rsid w:val="002A15AF"/>
    <w:rsid w:val="002A2ADE"/>
    <w:rsid w:val="002A3B21"/>
    <w:rsid w:val="002A7251"/>
    <w:rsid w:val="002C37F1"/>
    <w:rsid w:val="002C69FD"/>
    <w:rsid w:val="002D3806"/>
    <w:rsid w:val="002E5902"/>
    <w:rsid w:val="002F4B2C"/>
    <w:rsid w:val="002F62AA"/>
    <w:rsid w:val="00303604"/>
    <w:rsid w:val="00311947"/>
    <w:rsid w:val="00326366"/>
    <w:rsid w:val="003318B7"/>
    <w:rsid w:val="00332A6C"/>
    <w:rsid w:val="003416ED"/>
    <w:rsid w:val="003460B9"/>
    <w:rsid w:val="00350C62"/>
    <w:rsid w:val="003524C5"/>
    <w:rsid w:val="00353F6D"/>
    <w:rsid w:val="00366004"/>
    <w:rsid w:val="00366B26"/>
    <w:rsid w:val="003736C3"/>
    <w:rsid w:val="00375BD2"/>
    <w:rsid w:val="00386EAC"/>
    <w:rsid w:val="003947F9"/>
    <w:rsid w:val="00394EDC"/>
    <w:rsid w:val="003960BB"/>
    <w:rsid w:val="003967BB"/>
    <w:rsid w:val="003A3B78"/>
    <w:rsid w:val="003A41B6"/>
    <w:rsid w:val="003B6889"/>
    <w:rsid w:val="003C26F9"/>
    <w:rsid w:val="003C4512"/>
    <w:rsid w:val="003C67CF"/>
    <w:rsid w:val="003D22EC"/>
    <w:rsid w:val="003F2C88"/>
    <w:rsid w:val="003F5F49"/>
    <w:rsid w:val="003F6666"/>
    <w:rsid w:val="0040295D"/>
    <w:rsid w:val="00407674"/>
    <w:rsid w:val="00414C17"/>
    <w:rsid w:val="00430F51"/>
    <w:rsid w:val="004347B8"/>
    <w:rsid w:val="004410D0"/>
    <w:rsid w:val="00444076"/>
    <w:rsid w:val="00446231"/>
    <w:rsid w:val="004464C0"/>
    <w:rsid w:val="0044744E"/>
    <w:rsid w:val="004534D8"/>
    <w:rsid w:val="0045371E"/>
    <w:rsid w:val="00455816"/>
    <w:rsid w:val="00455FBC"/>
    <w:rsid w:val="00461825"/>
    <w:rsid w:val="00464BB4"/>
    <w:rsid w:val="004656E4"/>
    <w:rsid w:val="00471E20"/>
    <w:rsid w:val="004723FC"/>
    <w:rsid w:val="004725F1"/>
    <w:rsid w:val="004739C8"/>
    <w:rsid w:val="004739D0"/>
    <w:rsid w:val="00482CD3"/>
    <w:rsid w:val="004904B8"/>
    <w:rsid w:val="00491EAE"/>
    <w:rsid w:val="004966A0"/>
    <w:rsid w:val="00496A77"/>
    <w:rsid w:val="004A49F6"/>
    <w:rsid w:val="004B16D4"/>
    <w:rsid w:val="004C4742"/>
    <w:rsid w:val="004D1FDA"/>
    <w:rsid w:val="004D2D92"/>
    <w:rsid w:val="004F0E0F"/>
    <w:rsid w:val="004F570C"/>
    <w:rsid w:val="005054BD"/>
    <w:rsid w:val="00517163"/>
    <w:rsid w:val="00520C73"/>
    <w:rsid w:val="005276B1"/>
    <w:rsid w:val="0053513B"/>
    <w:rsid w:val="00540A51"/>
    <w:rsid w:val="00545566"/>
    <w:rsid w:val="005503F6"/>
    <w:rsid w:val="00553365"/>
    <w:rsid w:val="00563784"/>
    <w:rsid w:val="00567D50"/>
    <w:rsid w:val="00573E0D"/>
    <w:rsid w:val="005869DB"/>
    <w:rsid w:val="00587F7B"/>
    <w:rsid w:val="0059471A"/>
    <w:rsid w:val="005A0048"/>
    <w:rsid w:val="005B1751"/>
    <w:rsid w:val="005C0A3E"/>
    <w:rsid w:val="005C2449"/>
    <w:rsid w:val="005C2986"/>
    <w:rsid w:val="005D4616"/>
    <w:rsid w:val="005D5F09"/>
    <w:rsid w:val="005E69A0"/>
    <w:rsid w:val="005E77E5"/>
    <w:rsid w:val="005E7B9D"/>
    <w:rsid w:val="005F4F86"/>
    <w:rsid w:val="006040F8"/>
    <w:rsid w:val="00613D1B"/>
    <w:rsid w:val="006147F0"/>
    <w:rsid w:val="00615DB7"/>
    <w:rsid w:val="00616FA1"/>
    <w:rsid w:val="00632940"/>
    <w:rsid w:val="0064478B"/>
    <w:rsid w:val="00645402"/>
    <w:rsid w:val="00647DE0"/>
    <w:rsid w:val="006558B6"/>
    <w:rsid w:val="00655AF2"/>
    <w:rsid w:val="00671182"/>
    <w:rsid w:val="00671B7D"/>
    <w:rsid w:val="00673ADB"/>
    <w:rsid w:val="0067692A"/>
    <w:rsid w:val="00680272"/>
    <w:rsid w:val="0068299F"/>
    <w:rsid w:val="00683E2D"/>
    <w:rsid w:val="006848AF"/>
    <w:rsid w:val="006857E7"/>
    <w:rsid w:val="00686C44"/>
    <w:rsid w:val="00690252"/>
    <w:rsid w:val="006905B5"/>
    <w:rsid w:val="00693880"/>
    <w:rsid w:val="00694416"/>
    <w:rsid w:val="00694E82"/>
    <w:rsid w:val="006A01A0"/>
    <w:rsid w:val="006A06C0"/>
    <w:rsid w:val="006B1010"/>
    <w:rsid w:val="006B3D34"/>
    <w:rsid w:val="006B5AD0"/>
    <w:rsid w:val="006C10FB"/>
    <w:rsid w:val="006C1B9D"/>
    <w:rsid w:val="006C5089"/>
    <w:rsid w:val="006C75CB"/>
    <w:rsid w:val="006D21D6"/>
    <w:rsid w:val="006D5D2F"/>
    <w:rsid w:val="006E234F"/>
    <w:rsid w:val="006E3E5D"/>
    <w:rsid w:val="006E6E7F"/>
    <w:rsid w:val="006F3F6F"/>
    <w:rsid w:val="007010C6"/>
    <w:rsid w:val="00702085"/>
    <w:rsid w:val="00724A1E"/>
    <w:rsid w:val="00725E45"/>
    <w:rsid w:val="00727091"/>
    <w:rsid w:val="00727F16"/>
    <w:rsid w:val="007306CF"/>
    <w:rsid w:val="00732FA1"/>
    <w:rsid w:val="00736601"/>
    <w:rsid w:val="00740612"/>
    <w:rsid w:val="00744F48"/>
    <w:rsid w:val="00747A0B"/>
    <w:rsid w:val="00750F89"/>
    <w:rsid w:val="00752436"/>
    <w:rsid w:val="00770570"/>
    <w:rsid w:val="00773E4F"/>
    <w:rsid w:val="00774A34"/>
    <w:rsid w:val="007754AB"/>
    <w:rsid w:val="007809DA"/>
    <w:rsid w:val="00780E11"/>
    <w:rsid w:val="00786D1A"/>
    <w:rsid w:val="00795B13"/>
    <w:rsid w:val="007A6E87"/>
    <w:rsid w:val="007B2CBC"/>
    <w:rsid w:val="007B3578"/>
    <w:rsid w:val="007C3915"/>
    <w:rsid w:val="007C4C72"/>
    <w:rsid w:val="007C513F"/>
    <w:rsid w:val="007C60AD"/>
    <w:rsid w:val="007C61C5"/>
    <w:rsid w:val="007C7FBC"/>
    <w:rsid w:val="007D046C"/>
    <w:rsid w:val="007E528C"/>
    <w:rsid w:val="007E5946"/>
    <w:rsid w:val="007F1895"/>
    <w:rsid w:val="007F324B"/>
    <w:rsid w:val="007F33AA"/>
    <w:rsid w:val="007F545C"/>
    <w:rsid w:val="007F621E"/>
    <w:rsid w:val="007F77F9"/>
    <w:rsid w:val="008064EC"/>
    <w:rsid w:val="00807857"/>
    <w:rsid w:val="008126FD"/>
    <w:rsid w:val="00836600"/>
    <w:rsid w:val="0083664D"/>
    <w:rsid w:val="008400DE"/>
    <w:rsid w:val="008458E8"/>
    <w:rsid w:val="00850F59"/>
    <w:rsid w:val="008536F1"/>
    <w:rsid w:val="00880E07"/>
    <w:rsid w:val="00881B72"/>
    <w:rsid w:val="00883A53"/>
    <w:rsid w:val="008A29A9"/>
    <w:rsid w:val="008B1909"/>
    <w:rsid w:val="008B27CA"/>
    <w:rsid w:val="008B3B4A"/>
    <w:rsid w:val="008C5A34"/>
    <w:rsid w:val="008D06A3"/>
    <w:rsid w:val="008D6B6E"/>
    <w:rsid w:val="008E257E"/>
    <w:rsid w:val="008E2ED3"/>
    <w:rsid w:val="008E3851"/>
    <w:rsid w:val="00900A46"/>
    <w:rsid w:val="00906E0F"/>
    <w:rsid w:val="00910494"/>
    <w:rsid w:val="00912D82"/>
    <w:rsid w:val="009134F2"/>
    <w:rsid w:val="009165F6"/>
    <w:rsid w:val="0092090B"/>
    <w:rsid w:val="00924B0A"/>
    <w:rsid w:val="00936C43"/>
    <w:rsid w:val="00944387"/>
    <w:rsid w:val="00947CF5"/>
    <w:rsid w:val="00956EAA"/>
    <w:rsid w:val="00961686"/>
    <w:rsid w:val="009700A5"/>
    <w:rsid w:val="00971778"/>
    <w:rsid w:val="00972193"/>
    <w:rsid w:val="00981A65"/>
    <w:rsid w:val="00996719"/>
    <w:rsid w:val="009977C5"/>
    <w:rsid w:val="009A134D"/>
    <w:rsid w:val="009A13E5"/>
    <w:rsid w:val="009A5565"/>
    <w:rsid w:val="009B1130"/>
    <w:rsid w:val="009B3919"/>
    <w:rsid w:val="009B679F"/>
    <w:rsid w:val="009C3926"/>
    <w:rsid w:val="009C5176"/>
    <w:rsid w:val="009C53A2"/>
    <w:rsid w:val="009C56A5"/>
    <w:rsid w:val="009D18AB"/>
    <w:rsid w:val="009D1936"/>
    <w:rsid w:val="009D4A91"/>
    <w:rsid w:val="009E3C6D"/>
    <w:rsid w:val="009F6F95"/>
    <w:rsid w:val="00A0110B"/>
    <w:rsid w:val="00A02633"/>
    <w:rsid w:val="00A02894"/>
    <w:rsid w:val="00A051E5"/>
    <w:rsid w:val="00A1023C"/>
    <w:rsid w:val="00A23288"/>
    <w:rsid w:val="00A320B3"/>
    <w:rsid w:val="00A34F36"/>
    <w:rsid w:val="00A433AD"/>
    <w:rsid w:val="00A544A5"/>
    <w:rsid w:val="00A63C03"/>
    <w:rsid w:val="00A649D3"/>
    <w:rsid w:val="00A733D1"/>
    <w:rsid w:val="00A75824"/>
    <w:rsid w:val="00A75973"/>
    <w:rsid w:val="00A76A1F"/>
    <w:rsid w:val="00A80AA5"/>
    <w:rsid w:val="00A907BE"/>
    <w:rsid w:val="00A913DF"/>
    <w:rsid w:val="00A946C8"/>
    <w:rsid w:val="00AA6E10"/>
    <w:rsid w:val="00AB1F08"/>
    <w:rsid w:val="00AC27F7"/>
    <w:rsid w:val="00AC381D"/>
    <w:rsid w:val="00AC7072"/>
    <w:rsid w:val="00AD0E1E"/>
    <w:rsid w:val="00AD6930"/>
    <w:rsid w:val="00AD79C5"/>
    <w:rsid w:val="00AE1BAA"/>
    <w:rsid w:val="00AF0180"/>
    <w:rsid w:val="00AF1B60"/>
    <w:rsid w:val="00AF4577"/>
    <w:rsid w:val="00AF6650"/>
    <w:rsid w:val="00B013D3"/>
    <w:rsid w:val="00B04DFA"/>
    <w:rsid w:val="00B069BE"/>
    <w:rsid w:val="00B177BA"/>
    <w:rsid w:val="00B22374"/>
    <w:rsid w:val="00B2355D"/>
    <w:rsid w:val="00B32006"/>
    <w:rsid w:val="00B522A1"/>
    <w:rsid w:val="00B650FD"/>
    <w:rsid w:val="00B7673F"/>
    <w:rsid w:val="00B805E7"/>
    <w:rsid w:val="00B8162E"/>
    <w:rsid w:val="00B8317B"/>
    <w:rsid w:val="00B86538"/>
    <w:rsid w:val="00B86DC5"/>
    <w:rsid w:val="00B87300"/>
    <w:rsid w:val="00B95F84"/>
    <w:rsid w:val="00B96AF6"/>
    <w:rsid w:val="00BA58C1"/>
    <w:rsid w:val="00BA7F6C"/>
    <w:rsid w:val="00BB4603"/>
    <w:rsid w:val="00BB7015"/>
    <w:rsid w:val="00BC0A41"/>
    <w:rsid w:val="00BC472F"/>
    <w:rsid w:val="00BC6F9D"/>
    <w:rsid w:val="00BF0213"/>
    <w:rsid w:val="00BF248E"/>
    <w:rsid w:val="00C341A9"/>
    <w:rsid w:val="00C36739"/>
    <w:rsid w:val="00C368AE"/>
    <w:rsid w:val="00C5632A"/>
    <w:rsid w:val="00C62A34"/>
    <w:rsid w:val="00C770B7"/>
    <w:rsid w:val="00C8484F"/>
    <w:rsid w:val="00C90037"/>
    <w:rsid w:val="00CA0856"/>
    <w:rsid w:val="00CA5D2B"/>
    <w:rsid w:val="00CB357C"/>
    <w:rsid w:val="00CB3EE1"/>
    <w:rsid w:val="00CB7746"/>
    <w:rsid w:val="00CC03F6"/>
    <w:rsid w:val="00CC693F"/>
    <w:rsid w:val="00CD0831"/>
    <w:rsid w:val="00CD1E24"/>
    <w:rsid w:val="00CF28A5"/>
    <w:rsid w:val="00CF69DB"/>
    <w:rsid w:val="00D00C30"/>
    <w:rsid w:val="00D01456"/>
    <w:rsid w:val="00D043AD"/>
    <w:rsid w:val="00D049AF"/>
    <w:rsid w:val="00D07760"/>
    <w:rsid w:val="00D079CB"/>
    <w:rsid w:val="00D07BC0"/>
    <w:rsid w:val="00D10E19"/>
    <w:rsid w:val="00D13D0A"/>
    <w:rsid w:val="00D24E34"/>
    <w:rsid w:val="00D27FBB"/>
    <w:rsid w:val="00D5579A"/>
    <w:rsid w:val="00D615EB"/>
    <w:rsid w:val="00D64979"/>
    <w:rsid w:val="00D65E9A"/>
    <w:rsid w:val="00D76DFF"/>
    <w:rsid w:val="00D80FA4"/>
    <w:rsid w:val="00D8662C"/>
    <w:rsid w:val="00D871A9"/>
    <w:rsid w:val="00D91433"/>
    <w:rsid w:val="00DA0924"/>
    <w:rsid w:val="00DA1163"/>
    <w:rsid w:val="00DA671F"/>
    <w:rsid w:val="00DB0DB1"/>
    <w:rsid w:val="00DB4D98"/>
    <w:rsid w:val="00DB7664"/>
    <w:rsid w:val="00DC13CB"/>
    <w:rsid w:val="00DC6C43"/>
    <w:rsid w:val="00DD199D"/>
    <w:rsid w:val="00DD2226"/>
    <w:rsid w:val="00DD3F15"/>
    <w:rsid w:val="00DD60C2"/>
    <w:rsid w:val="00DD68D2"/>
    <w:rsid w:val="00DE17E5"/>
    <w:rsid w:val="00DF1108"/>
    <w:rsid w:val="00DF2071"/>
    <w:rsid w:val="00DF467E"/>
    <w:rsid w:val="00E02FC8"/>
    <w:rsid w:val="00E03191"/>
    <w:rsid w:val="00E03FCC"/>
    <w:rsid w:val="00E14196"/>
    <w:rsid w:val="00E445DE"/>
    <w:rsid w:val="00E44BCE"/>
    <w:rsid w:val="00E47775"/>
    <w:rsid w:val="00E60F00"/>
    <w:rsid w:val="00E70AB5"/>
    <w:rsid w:val="00E717A9"/>
    <w:rsid w:val="00E75D53"/>
    <w:rsid w:val="00E8354B"/>
    <w:rsid w:val="00E83711"/>
    <w:rsid w:val="00E84689"/>
    <w:rsid w:val="00EC0254"/>
    <w:rsid w:val="00ED2693"/>
    <w:rsid w:val="00ED2F67"/>
    <w:rsid w:val="00EE2EEE"/>
    <w:rsid w:val="00EE66C1"/>
    <w:rsid w:val="00F06099"/>
    <w:rsid w:val="00F07B68"/>
    <w:rsid w:val="00F163EB"/>
    <w:rsid w:val="00F16C96"/>
    <w:rsid w:val="00F20B36"/>
    <w:rsid w:val="00F24F6F"/>
    <w:rsid w:val="00F37AFA"/>
    <w:rsid w:val="00F424B3"/>
    <w:rsid w:val="00F55409"/>
    <w:rsid w:val="00F709E3"/>
    <w:rsid w:val="00F842E4"/>
    <w:rsid w:val="00F9774A"/>
    <w:rsid w:val="00FA20BA"/>
    <w:rsid w:val="00FA5B3C"/>
    <w:rsid w:val="00FD23DF"/>
    <w:rsid w:val="00FD2F2D"/>
    <w:rsid w:val="00FD435E"/>
    <w:rsid w:val="00FD5169"/>
    <w:rsid w:val="00FD5A67"/>
    <w:rsid w:val="00FE1AB2"/>
    <w:rsid w:val="00FE3D84"/>
    <w:rsid w:val="00FF14F7"/>
    <w:rsid w:val="08B52B6D"/>
    <w:rsid w:val="0A8D0F99"/>
    <w:rsid w:val="0D104E30"/>
    <w:rsid w:val="0DCC7715"/>
    <w:rsid w:val="13534431"/>
    <w:rsid w:val="1AFA4251"/>
    <w:rsid w:val="25651775"/>
    <w:rsid w:val="272C3EDB"/>
    <w:rsid w:val="2C6D4FE4"/>
    <w:rsid w:val="2E8A61A6"/>
    <w:rsid w:val="3CA7639E"/>
    <w:rsid w:val="3FC665EB"/>
    <w:rsid w:val="42597299"/>
    <w:rsid w:val="42E25374"/>
    <w:rsid w:val="49E877E0"/>
    <w:rsid w:val="4A1E27E4"/>
    <w:rsid w:val="5103717A"/>
    <w:rsid w:val="52C55534"/>
    <w:rsid w:val="57651C0E"/>
    <w:rsid w:val="58AF2CE3"/>
    <w:rsid w:val="5BDD4E65"/>
    <w:rsid w:val="65B03515"/>
    <w:rsid w:val="68AF5788"/>
    <w:rsid w:val="69C01D45"/>
    <w:rsid w:val="704038BA"/>
    <w:rsid w:val="76064848"/>
    <w:rsid w:val="78FC5CE6"/>
    <w:rsid w:val="7E8D4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link w:val="29"/>
    <w:qFormat/>
    <w:uiPriority w:val="0"/>
    <w:pPr>
      <w:widowControl/>
      <w:spacing w:before="100" w:beforeAutospacing="1" w:after="100" w:afterAutospacing="1"/>
      <w:jc w:val="center"/>
      <w:outlineLvl w:val="1"/>
    </w:pPr>
    <w:rPr>
      <w:rFonts w:ascii="宋体" w:hAnsi="宋体" w:eastAsia="隶书"/>
      <w:b/>
      <w:bCs/>
      <w:kern w:val="0"/>
      <w:szCs w:val="36"/>
    </w:rPr>
  </w:style>
  <w:style w:type="paragraph" w:styleId="3">
    <w:name w:val="heading 3"/>
    <w:basedOn w:val="1"/>
    <w:next w:val="1"/>
    <w:link w:val="2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6"/>
    <w:uiPriority w:val="0"/>
    <w:pPr>
      <w:jc w:val="center"/>
    </w:pPr>
    <w:rPr>
      <w:b/>
      <w:sz w:val="36"/>
    </w:rPr>
  </w:style>
  <w:style w:type="paragraph" w:styleId="5">
    <w:name w:val="Date"/>
    <w:basedOn w:val="1"/>
    <w:next w:val="1"/>
    <w:link w:val="25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iPriority w:val="0"/>
  </w:style>
  <w:style w:type="character" w:styleId="14">
    <w:name w:val="Hyperlink"/>
    <w:unhideWhenUsed/>
    <w:uiPriority w:val="99"/>
    <w:rPr>
      <w:color w:val="0000FF"/>
      <w:u w:val="single"/>
    </w:rPr>
  </w:style>
  <w:style w:type="paragraph" w:customStyle="1" w:styleId="15">
    <w:name w:val="msolist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Style 1"/>
    <w:basedOn w:val="1"/>
    <w:qFormat/>
    <w:uiPriority w:val="99"/>
    <w:pPr>
      <w:autoSpaceDE w:val="0"/>
      <w:autoSpaceDN w:val="0"/>
      <w:adjustRightInd w:val="0"/>
      <w:jc w:val="left"/>
    </w:pPr>
    <w:rPr>
      <w:kern w:val="0"/>
      <w:sz w:val="20"/>
      <w:szCs w:val="20"/>
    </w:rPr>
  </w:style>
  <w:style w:type="paragraph" w:customStyle="1" w:styleId="17">
    <w:name w:val="列出段落1"/>
    <w:qFormat/>
    <w:uiPriority w:val="34"/>
    <w:pPr>
      <w:ind w:firstLine="420" w:firstLineChars="200"/>
    </w:pPr>
    <w:rPr>
      <w:lang w:val="en-US" w:eastAsia="zh-CN" w:bidi="ar-SA"/>
    </w:rPr>
  </w:style>
  <w:style w:type="paragraph" w:customStyle="1" w:styleId="18">
    <w:name w:val="样式2 wy"/>
    <w:uiPriority w:val="0"/>
    <w:pPr>
      <w:widowControl w:val="0"/>
      <w:spacing w:line="360" w:lineRule="auto"/>
      <w:ind w:firstLine="562"/>
      <w:jc w:val="both"/>
    </w:pPr>
    <w:rPr>
      <w:rFonts w:ascii="仿宋_GB2312" w:hAnsi="仿宋_GB2312" w:eastAsia="仿宋_GB2312" w:cs="仿宋_GB2312"/>
      <w:b/>
      <w:bCs/>
      <w:color w:val="000000"/>
      <w:kern w:val="2"/>
      <w:sz w:val="28"/>
      <w:szCs w:val="28"/>
      <w:u w:val="none" w:color="000000"/>
      <w:lang w:val="en-US" w:eastAsia="zh-CN" w:bidi="ar-SA"/>
    </w:rPr>
  </w:style>
  <w:style w:type="paragraph" w:customStyle="1" w:styleId="19">
    <w:name w:val="标题1 wy"/>
    <w:uiPriority w:val="99"/>
    <w:pPr>
      <w:widowControl w:val="0"/>
      <w:spacing w:line="600" w:lineRule="atLeast"/>
      <w:ind w:firstLine="602"/>
    </w:pPr>
    <w:rPr>
      <w:rFonts w:hint="eastAsia" w:ascii="Arial Unicode MS" w:hAnsi="Arial Unicode MS" w:eastAsia="Arial Unicode MS" w:cs="Arial Unicode MS"/>
      <w:b/>
      <w:bCs/>
      <w:color w:val="000000"/>
      <w:kern w:val="2"/>
      <w:sz w:val="30"/>
      <w:szCs w:val="30"/>
      <w:u w:val="none" w:color="000000"/>
      <w:lang w:val="en-US" w:eastAsia="zh-CN" w:bidi="ar-SA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21">
    <w:name w:val="No Spacing"/>
    <w:qFormat/>
    <w:uiPriority w:val="1"/>
    <w:pPr>
      <w:widowControl w:val="0"/>
      <w:jc w:val="both"/>
    </w:pPr>
    <w:rPr>
      <w:rFonts w:ascii="宋体" w:hAnsi="宋体"/>
      <w:kern w:val="2"/>
      <w:sz w:val="18"/>
      <w:szCs w:val="30"/>
      <w:lang w:val="en-US" w:eastAsia="zh-CN" w:bidi="ar-SA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</w:style>
  <w:style w:type="paragraph" w:customStyle="1" w:styleId="23">
    <w:name w:val="Style 4"/>
    <w:basedOn w:val="1"/>
    <w:unhideWhenUsed/>
    <w:qFormat/>
    <w:uiPriority w:val="99"/>
    <w:pPr>
      <w:autoSpaceDE w:val="0"/>
      <w:autoSpaceDN w:val="0"/>
      <w:spacing w:line="307" w:lineRule="auto"/>
      <w:ind w:left="72" w:firstLine="792"/>
    </w:pPr>
    <w:rPr>
      <w:sz w:val="30"/>
    </w:rPr>
  </w:style>
  <w:style w:type="character" w:customStyle="1" w:styleId="24">
    <w:name w:val="标题 3 Char"/>
    <w:link w:val="3"/>
    <w:uiPriority w:val="0"/>
    <w:rPr>
      <w:b/>
      <w:bCs/>
      <w:kern w:val="2"/>
      <w:sz w:val="32"/>
      <w:szCs w:val="32"/>
    </w:rPr>
  </w:style>
  <w:style w:type="character" w:customStyle="1" w:styleId="25">
    <w:name w:val="日期 Char"/>
    <w:link w:val="5"/>
    <w:uiPriority w:val="0"/>
    <w:rPr>
      <w:kern w:val="2"/>
      <w:sz w:val="21"/>
      <w:szCs w:val="24"/>
    </w:rPr>
  </w:style>
  <w:style w:type="character" w:customStyle="1" w:styleId="26">
    <w:name w:val="正文文本 Char"/>
    <w:link w:val="4"/>
    <w:uiPriority w:val="0"/>
    <w:rPr>
      <w:b/>
      <w:kern w:val="2"/>
      <w:sz w:val="36"/>
      <w:szCs w:val="24"/>
    </w:rPr>
  </w:style>
  <w:style w:type="character" w:customStyle="1" w:styleId="27">
    <w:name w:val="页眉 Char"/>
    <w:link w:val="8"/>
    <w:uiPriority w:val="99"/>
    <w:rPr>
      <w:kern w:val="2"/>
      <w:sz w:val="18"/>
      <w:szCs w:val="18"/>
    </w:rPr>
  </w:style>
  <w:style w:type="character" w:customStyle="1" w:styleId="28">
    <w:name w:val="页脚 Char"/>
    <w:link w:val="7"/>
    <w:qFormat/>
    <w:uiPriority w:val="99"/>
    <w:rPr>
      <w:kern w:val="2"/>
      <w:sz w:val="18"/>
      <w:szCs w:val="18"/>
    </w:rPr>
  </w:style>
  <w:style w:type="character" w:customStyle="1" w:styleId="29">
    <w:name w:val="标题 2 Char"/>
    <w:link w:val="2"/>
    <w:uiPriority w:val="0"/>
    <w:rPr>
      <w:rFonts w:ascii="宋体" w:hAnsi="宋体" w:eastAsia="隶书" w:cs="宋体"/>
      <w:b/>
      <w:bCs/>
      <w:sz w:val="21"/>
      <w:szCs w:val="36"/>
    </w:rPr>
  </w:style>
  <w:style w:type="character" w:customStyle="1" w:styleId="30">
    <w:name w:val="Character Style 1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634</Words>
  <Characters>3618</Characters>
  <Lines>30</Lines>
  <Paragraphs>8</Paragraphs>
  <TotalTime>0</TotalTime>
  <ScaleCrop>false</ScaleCrop>
  <LinksUpToDate>false</LinksUpToDate>
  <CharactersWithSpaces>4244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2021-08-30T01:01:00Z</dcterms:created>
  <dc:creator>user</dc:creator>
  <cp:lastModifiedBy>陈杏福-上海博协软件有限</cp:lastModifiedBy>
  <cp:lastPrinted>2021-08-30T01:40:00Z</cp:lastPrinted>
  <dcterms:modified xsi:type="dcterms:W3CDTF">2021-09-08T06:30:28Z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